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836E5" w:rsidRDefault="000836E5" w:rsidP="00436982"/>
    <w:p w:rsidR="00502B4F" w:rsidRDefault="00502B4F" w:rsidP="00436982">
      <w:pPr>
        <w:pStyle w:val="Title"/>
      </w:pPr>
    </w:p>
    <w:p w:rsidR="00502B4F" w:rsidRDefault="00502B4F" w:rsidP="00436982">
      <w:pPr>
        <w:pStyle w:val="Title"/>
      </w:pPr>
    </w:p>
    <w:p w:rsidR="009E3C57" w:rsidRDefault="009E3C57" w:rsidP="00436982">
      <w:pPr>
        <w:pStyle w:val="Title"/>
      </w:pPr>
    </w:p>
    <w:p w:rsidR="008A6A9A" w:rsidRDefault="008A6A9A" w:rsidP="008A6A9A"/>
    <w:p w:rsidR="008A6A9A" w:rsidRPr="008A6A9A" w:rsidRDefault="008A6A9A" w:rsidP="008A6A9A"/>
    <w:p w:rsidR="009E3C57" w:rsidRPr="008A6A9A" w:rsidRDefault="00784EBE" w:rsidP="008A6A9A">
      <w:pPr>
        <w:pStyle w:val="Title"/>
        <w:jc w:val="left"/>
        <w:rPr>
          <w:sz w:val="64"/>
          <w:szCs w:val="64"/>
        </w:rPr>
      </w:pPr>
      <w:sdt>
        <w:sdtPr>
          <w:rPr>
            <w:sz w:val="64"/>
            <w:szCs w:val="64"/>
          </w:rPr>
          <w:alias w:val="Title"/>
          <w:tag w:val=""/>
          <w:id w:val="-1778244453"/>
          <w:placeholder>
            <w:docPart w:val="F01891968D1447C983B385F4F970FB8D"/>
          </w:placeholder>
          <w:dataBinding w:prefixMappings="xmlns:ns0='http://purl.org/dc/elements/1.1/' xmlns:ns1='http://schemas.openxmlformats.org/package/2006/metadata/core-properties' " w:xpath="/ns1:coreProperties[1]/ns0:title[1]" w:storeItemID="{6C3C8BC8-F283-45AE-878A-BAB7291924A1}"/>
          <w:text/>
        </w:sdtPr>
        <w:sdtContent>
          <w:r w:rsidR="00FF6031" w:rsidRPr="008A6A9A">
            <w:rPr>
              <w:sz w:val="64"/>
              <w:szCs w:val="64"/>
              <w:lang w:val="en-US"/>
            </w:rPr>
            <w:t xml:space="preserve">SNOMED CT Starter </w:t>
          </w:r>
          <w:r w:rsidR="008A6A9A" w:rsidRPr="008A6A9A">
            <w:rPr>
              <w:sz w:val="64"/>
              <w:szCs w:val="64"/>
              <w:lang w:val="en-US"/>
            </w:rPr>
            <w:t>G</w:t>
          </w:r>
          <w:r w:rsidR="00FF6031" w:rsidRPr="008A6A9A">
            <w:rPr>
              <w:sz w:val="64"/>
              <w:szCs w:val="64"/>
              <w:lang w:val="en-US"/>
            </w:rPr>
            <w:t>uide</w:t>
          </w:r>
        </w:sdtContent>
      </w:sdt>
    </w:p>
    <w:p w:rsidR="00D72B1B" w:rsidRDefault="00D72B1B" w:rsidP="00D72B1B">
      <w:pPr>
        <w:pStyle w:val="Title"/>
        <w:rPr>
          <w:rStyle w:val="SubtleEmphasis"/>
          <w:sz w:val="32"/>
          <w:szCs w:val="40"/>
        </w:rPr>
      </w:pPr>
    </w:p>
    <w:p w:rsidR="00D72B1B" w:rsidRDefault="00784EBE" w:rsidP="00D72B1B">
      <w:pPr>
        <w:pStyle w:val="Title"/>
        <w:rPr>
          <w:rStyle w:val="SubtleEmphasis"/>
          <w:sz w:val="32"/>
          <w:szCs w:val="40"/>
        </w:rPr>
      </w:pPr>
      <w:r>
        <w:rPr>
          <w:rStyle w:val="SubtleEmphasis"/>
          <w:sz w:val="32"/>
          <w:szCs w:val="40"/>
        </w:rPr>
        <w:t>Version 0.99</w:t>
      </w:r>
      <w:r w:rsidR="00D72B1B">
        <w:rPr>
          <w:rStyle w:val="SubtleEmphasis"/>
          <w:sz w:val="32"/>
          <w:szCs w:val="40"/>
        </w:rPr>
        <w:br/>
        <w:t xml:space="preserve"> </w:t>
      </w:r>
      <w:r w:rsidR="00D72B1B">
        <w:rPr>
          <w:rStyle w:val="SubtleEmphasis"/>
          <w:sz w:val="32"/>
          <w:szCs w:val="40"/>
        </w:rPr>
        <w:br/>
        <w:t>Prepared for the</w:t>
      </w:r>
    </w:p>
    <w:p w:rsidR="00DB6CDF" w:rsidRDefault="00D72B1B" w:rsidP="00DB6CDF">
      <w:pPr>
        <w:pStyle w:val="Title"/>
        <w:rPr>
          <w:rStyle w:val="SubtleEmphasis"/>
          <w:sz w:val="32"/>
          <w:szCs w:val="40"/>
        </w:rPr>
      </w:pPr>
      <w:r>
        <w:rPr>
          <w:rStyle w:val="SubtleEmphasis"/>
          <w:sz w:val="32"/>
          <w:szCs w:val="40"/>
        </w:rPr>
        <w:t>IHTSDO Implementation and Innovation Committee</w:t>
      </w:r>
    </w:p>
    <w:p w:rsidR="00DB6CDF" w:rsidRDefault="00DB6CDF" w:rsidP="00DB6CDF"/>
    <w:p w:rsidR="00DB6CDF" w:rsidRDefault="00DB6CDF" w:rsidP="00DB6CDF"/>
    <w:p w:rsidR="00DB6CDF" w:rsidRDefault="00DB6CDF" w:rsidP="00DB6CDF"/>
    <w:p w:rsidR="00DB6CDF" w:rsidRDefault="00DB6CDF" w:rsidP="00DB6CDF"/>
    <w:p w:rsidR="00DB6CDF" w:rsidRPr="00DB6CDF" w:rsidRDefault="00DB6CDF" w:rsidP="00DB6CDF"/>
    <w:p w:rsidR="00A30DAC" w:rsidRPr="009E3C57" w:rsidRDefault="00A30DAC" w:rsidP="00436982">
      <w:pPr>
        <w:pStyle w:val="Title"/>
        <w:rPr>
          <w:rStyle w:val="SubtitleChar"/>
          <w:color w:val="FFFFFF" w:themeColor="background1"/>
          <w:szCs w:val="32"/>
        </w:rPr>
      </w:pPr>
    </w:p>
    <w:p w:rsidR="00A30DAC" w:rsidRPr="009E3C57" w:rsidRDefault="00A30DAC" w:rsidP="00436982">
      <w:pPr>
        <w:pStyle w:val="Title"/>
        <w:rPr>
          <w:rStyle w:val="SubtitleChar"/>
          <w:color w:val="FFFFFF" w:themeColor="background1"/>
          <w:szCs w:val="32"/>
        </w:rPr>
      </w:pPr>
      <w:r w:rsidRPr="009E3C57">
        <w:rPr>
          <w:rStyle w:val="SubtitleChar"/>
          <w:color w:val="FFFFFF" w:themeColor="background1"/>
          <w:szCs w:val="32"/>
        </w:rPr>
        <w:t>Prepared by</w:t>
      </w:r>
    </w:p>
    <w:p w:rsidR="00421048" w:rsidRDefault="009E3C57" w:rsidP="00436982">
      <w:pPr>
        <w:pStyle w:val="Title"/>
        <w:rPr>
          <w:rStyle w:val="SubtitleChar"/>
          <w:i/>
          <w:color w:val="FFFFFF" w:themeColor="background1"/>
          <w:szCs w:val="32"/>
        </w:rPr>
      </w:pPr>
      <w:r w:rsidRPr="009E3C57">
        <w:rPr>
          <w:rStyle w:val="SubtitleChar"/>
          <w:i/>
          <w:color w:val="FFFFFF" w:themeColor="background1"/>
          <w:szCs w:val="32"/>
        </w:rPr>
        <w:t>Anne Randorff Hojen, Robyn Kuropatwa</w:t>
      </w:r>
    </w:p>
    <w:p w:rsidR="00421048" w:rsidRDefault="00421048" w:rsidP="00436982">
      <w:pPr>
        <w:pStyle w:val="Title"/>
        <w:rPr>
          <w:rStyle w:val="SubtitleChar"/>
          <w:b/>
          <w:color w:val="FFFFFF" w:themeColor="background1"/>
          <w:sz w:val="24"/>
          <w:szCs w:val="32"/>
        </w:rPr>
      </w:pPr>
      <w:proofErr w:type="gramStart"/>
      <w:r>
        <w:rPr>
          <w:rStyle w:val="SubtitleChar"/>
          <w:rFonts w:cs="Tahoma"/>
          <w:b/>
          <w:smallCaps w:val="0"/>
          <w:color w:val="FFFFFF" w:themeColor="background1"/>
          <w:sz w:val="24"/>
          <w:szCs w:val="32"/>
        </w:rPr>
        <w:t>a</w:t>
      </w:r>
      <w:r w:rsidRPr="00421048">
        <w:rPr>
          <w:rStyle w:val="SubtitleChar"/>
          <w:rFonts w:cs="Tahoma"/>
          <w:b/>
          <w:smallCaps w:val="0"/>
          <w:color w:val="FFFFFF" w:themeColor="background1"/>
          <w:sz w:val="24"/>
          <w:szCs w:val="32"/>
        </w:rPr>
        <w:t>s</w:t>
      </w:r>
      <w:proofErr w:type="gramEnd"/>
      <w:r w:rsidRPr="00421048">
        <w:rPr>
          <w:rStyle w:val="SubtitleChar"/>
          <w:rFonts w:cs="Tahoma"/>
          <w:b/>
          <w:smallCaps w:val="0"/>
          <w:color w:val="FFFFFF" w:themeColor="background1"/>
          <w:sz w:val="24"/>
          <w:szCs w:val="32"/>
        </w:rPr>
        <w:t xml:space="preserve"> a SNOMED CT Implementation Advisor Assignment</w:t>
      </w:r>
      <w:r>
        <w:rPr>
          <w:rStyle w:val="SubtitleChar"/>
          <w:b/>
          <w:color w:val="FFFFFF" w:themeColor="background1"/>
          <w:sz w:val="24"/>
          <w:szCs w:val="32"/>
        </w:rPr>
        <w:br/>
      </w:r>
    </w:p>
    <w:p w:rsidR="00502B4F" w:rsidRPr="009E3C57" w:rsidRDefault="00421048" w:rsidP="00436982">
      <w:pPr>
        <w:pStyle w:val="Title"/>
        <w:rPr>
          <w:rStyle w:val="SubtitleChar"/>
          <w:color w:val="FFFFFF" w:themeColor="background1"/>
          <w:szCs w:val="32"/>
        </w:rPr>
      </w:pPr>
      <w:r w:rsidRPr="00FC7BCA">
        <w:rPr>
          <w:rStyle w:val="SubtitleChar"/>
          <w:b/>
          <w:color w:val="FFFFFF" w:themeColor="background1"/>
          <w:sz w:val="24"/>
          <w:szCs w:val="32"/>
        </w:rPr>
        <w:t xml:space="preserve">© </w:t>
      </w:r>
      <w:r w:rsidRPr="00FC7BCA">
        <w:rPr>
          <w:rStyle w:val="SubtitleChar"/>
          <w:rFonts w:cs="Tahoma"/>
          <w:b/>
          <w:smallCaps w:val="0"/>
          <w:color w:val="FFFFFF" w:themeColor="background1"/>
          <w:sz w:val="24"/>
          <w:szCs w:val="32"/>
        </w:rPr>
        <w:t>Copyright 2013 IHTSDO</w:t>
      </w:r>
      <w:r w:rsidRPr="009E3C57">
        <w:rPr>
          <w:rStyle w:val="SubtitleChar"/>
          <w:color w:val="FFFFFF" w:themeColor="background1"/>
          <w:szCs w:val="32"/>
        </w:rPr>
        <w:br/>
      </w:r>
      <w:r w:rsidR="00984FEC" w:rsidRPr="009E3C57">
        <w:rPr>
          <w:rStyle w:val="SubtitleChar"/>
          <w:color w:val="FFFFFF" w:themeColor="background1"/>
          <w:szCs w:val="32"/>
        </w:rPr>
        <w:br/>
      </w:r>
      <w:r w:rsidR="00D72B1B">
        <w:rPr>
          <w:rStyle w:val="SubtitleChar"/>
          <w:color w:val="FFFFFF" w:themeColor="background1"/>
          <w:szCs w:val="32"/>
        </w:rPr>
        <w:t>Nov</w:t>
      </w:r>
      <w:r w:rsidR="00E14B4D">
        <w:rPr>
          <w:rStyle w:val="SubtitleChar"/>
          <w:color w:val="FFFFFF" w:themeColor="background1"/>
          <w:szCs w:val="32"/>
        </w:rPr>
        <w:t>ember</w:t>
      </w:r>
      <w:r w:rsidR="009E3C57" w:rsidRPr="009E3C57">
        <w:rPr>
          <w:rStyle w:val="SubtitleChar"/>
          <w:color w:val="FFFFFF" w:themeColor="background1"/>
          <w:szCs w:val="32"/>
        </w:rPr>
        <w:t xml:space="preserve"> 2013</w:t>
      </w:r>
    </w:p>
    <w:p w:rsidR="007C5CDA" w:rsidRPr="007C5CDA" w:rsidRDefault="00161BF7" w:rsidP="00436982">
      <w:pPr>
        <w:pStyle w:val="Title"/>
        <w:sectPr w:rsidR="007C5CDA" w:rsidRPr="007C5CDA">
          <w:headerReference w:type="default" r:id="rId9"/>
          <w:footerReference w:type="default" r:id="rId10"/>
          <w:pgSz w:w="12240" w:h="15840"/>
          <w:pgMar w:top="1440" w:right="1440" w:bottom="1440" w:left="1440" w:header="708" w:footer="708" w:gutter="0"/>
          <w:cols w:space="708"/>
          <w:docGrid w:linePitch="360"/>
        </w:sectPr>
      </w:pPr>
      <w:r w:rsidRPr="00D865B7">
        <w:rPr>
          <w:rStyle w:val="SubtitleChar"/>
          <w:color w:val="FFFFFF" w:themeColor="background1"/>
          <w:sz w:val="36"/>
          <w:szCs w:val="36"/>
        </w:rPr>
        <w:br/>
      </w:r>
    </w:p>
    <w:p w:rsidR="00075B52" w:rsidRDefault="000E767A" w:rsidP="002603F6">
      <w:pPr>
        <w:pStyle w:val="Subtitle"/>
      </w:pPr>
      <w:r>
        <w:lastRenderedPageBreak/>
        <w:t>Table of Contents</w:t>
      </w:r>
    </w:p>
    <w:p w:rsidR="00213735" w:rsidRDefault="00D807D8">
      <w:pPr>
        <w:pStyle w:val="TOC1"/>
        <w:rPr>
          <w:rFonts w:eastAsiaTheme="minorEastAsia"/>
          <w:b w:val="0"/>
          <w:noProof/>
        </w:rPr>
      </w:pPr>
      <w:r>
        <w:fldChar w:fldCharType="begin"/>
      </w:r>
      <w:r w:rsidR="00DB448A">
        <w:instrText xml:space="preserve"> TOC \o "1-2" \h \z \u </w:instrText>
      </w:r>
      <w:r>
        <w:fldChar w:fldCharType="separate"/>
      </w:r>
      <w:hyperlink w:anchor="_Toc371922138" w:history="1">
        <w:r w:rsidR="00213735" w:rsidRPr="003A08E5">
          <w:rPr>
            <w:rStyle w:val="Hyperlink"/>
            <w:noProof/>
          </w:rPr>
          <w:t>Introduction/Overview</w:t>
        </w:r>
        <w:r w:rsidR="00213735">
          <w:rPr>
            <w:noProof/>
            <w:webHidden/>
          </w:rPr>
          <w:tab/>
        </w:r>
        <w:r w:rsidR="00213735">
          <w:rPr>
            <w:noProof/>
            <w:webHidden/>
          </w:rPr>
          <w:fldChar w:fldCharType="begin"/>
        </w:r>
        <w:r w:rsidR="00213735">
          <w:rPr>
            <w:noProof/>
            <w:webHidden/>
          </w:rPr>
          <w:instrText xml:space="preserve"> PAGEREF _Toc371922138 \h </w:instrText>
        </w:r>
        <w:r w:rsidR="00213735">
          <w:rPr>
            <w:noProof/>
            <w:webHidden/>
          </w:rPr>
        </w:r>
        <w:r w:rsidR="00213735">
          <w:rPr>
            <w:noProof/>
            <w:webHidden/>
          </w:rPr>
          <w:fldChar w:fldCharType="separate"/>
        </w:r>
        <w:r w:rsidR="00DE7795">
          <w:rPr>
            <w:noProof/>
            <w:webHidden/>
          </w:rPr>
          <w:t>1</w:t>
        </w:r>
        <w:r w:rsidR="00213735">
          <w:rPr>
            <w:noProof/>
            <w:webHidden/>
          </w:rPr>
          <w:fldChar w:fldCharType="end"/>
        </w:r>
      </w:hyperlink>
    </w:p>
    <w:p w:rsidR="00213735" w:rsidRDefault="00213735">
      <w:pPr>
        <w:pStyle w:val="TOC1"/>
        <w:rPr>
          <w:rFonts w:eastAsiaTheme="minorEastAsia"/>
          <w:b w:val="0"/>
          <w:noProof/>
        </w:rPr>
      </w:pPr>
      <w:hyperlink w:anchor="_Toc371922142" w:history="1">
        <w:r w:rsidRPr="003A08E5">
          <w:rPr>
            <w:rStyle w:val="Hyperlink"/>
            <w:noProof/>
          </w:rPr>
          <w:t>SNOMED CT and Benefits in Clinical Health Information</w:t>
        </w:r>
        <w:r>
          <w:rPr>
            <w:noProof/>
            <w:webHidden/>
          </w:rPr>
          <w:tab/>
        </w:r>
        <w:r>
          <w:rPr>
            <w:noProof/>
            <w:webHidden/>
          </w:rPr>
          <w:fldChar w:fldCharType="begin"/>
        </w:r>
        <w:r>
          <w:rPr>
            <w:noProof/>
            <w:webHidden/>
          </w:rPr>
          <w:instrText xml:space="preserve"> PAGEREF _Toc371922142 \h </w:instrText>
        </w:r>
        <w:r>
          <w:rPr>
            <w:noProof/>
            <w:webHidden/>
          </w:rPr>
        </w:r>
        <w:r>
          <w:rPr>
            <w:noProof/>
            <w:webHidden/>
          </w:rPr>
          <w:fldChar w:fldCharType="separate"/>
        </w:r>
        <w:r w:rsidR="00DE7795">
          <w:rPr>
            <w:noProof/>
            <w:webHidden/>
          </w:rPr>
          <w:t>2</w:t>
        </w:r>
        <w:r>
          <w:rPr>
            <w:noProof/>
            <w:webHidden/>
          </w:rPr>
          <w:fldChar w:fldCharType="end"/>
        </w:r>
      </w:hyperlink>
    </w:p>
    <w:p w:rsidR="00213735" w:rsidRDefault="00213735">
      <w:pPr>
        <w:pStyle w:val="TOC1"/>
        <w:rPr>
          <w:rFonts w:eastAsiaTheme="minorEastAsia"/>
          <w:b w:val="0"/>
          <w:noProof/>
        </w:rPr>
      </w:pPr>
      <w:hyperlink w:anchor="_Toc371922143" w:history="1">
        <w:r w:rsidRPr="003A08E5">
          <w:rPr>
            <w:rStyle w:val="Hyperlink"/>
            <w:noProof/>
          </w:rPr>
          <w:t>SNOMED CT Enables Clinical Information Reuse</w:t>
        </w:r>
        <w:r>
          <w:rPr>
            <w:noProof/>
            <w:webHidden/>
          </w:rPr>
          <w:tab/>
        </w:r>
        <w:r>
          <w:rPr>
            <w:noProof/>
            <w:webHidden/>
          </w:rPr>
          <w:fldChar w:fldCharType="begin"/>
        </w:r>
        <w:r>
          <w:rPr>
            <w:noProof/>
            <w:webHidden/>
          </w:rPr>
          <w:instrText xml:space="preserve"> PAGEREF _Toc371922143 \h </w:instrText>
        </w:r>
        <w:r>
          <w:rPr>
            <w:noProof/>
            <w:webHidden/>
          </w:rPr>
        </w:r>
        <w:r>
          <w:rPr>
            <w:noProof/>
            <w:webHidden/>
          </w:rPr>
          <w:fldChar w:fldCharType="separate"/>
        </w:r>
        <w:r w:rsidR="00DE7795">
          <w:rPr>
            <w:noProof/>
            <w:webHidden/>
          </w:rPr>
          <w:t>4</w:t>
        </w:r>
        <w:r>
          <w:rPr>
            <w:noProof/>
            <w:webHidden/>
          </w:rPr>
          <w:fldChar w:fldCharType="end"/>
        </w:r>
      </w:hyperlink>
    </w:p>
    <w:p w:rsidR="00213735" w:rsidRDefault="00213735">
      <w:pPr>
        <w:pStyle w:val="TOC1"/>
        <w:rPr>
          <w:rFonts w:eastAsiaTheme="minorEastAsia"/>
          <w:b w:val="0"/>
          <w:noProof/>
        </w:rPr>
      </w:pPr>
      <w:hyperlink w:anchor="_Toc371922144" w:history="1">
        <w:r w:rsidRPr="003A08E5">
          <w:rPr>
            <w:rStyle w:val="Hyperlink"/>
            <w:noProof/>
          </w:rPr>
          <w:t>SNOMED CT Basics</w:t>
        </w:r>
        <w:r>
          <w:rPr>
            <w:noProof/>
            <w:webHidden/>
          </w:rPr>
          <w:tab/>
        </w:r>
        <w:r>
          <w:rPr>
            <w:noProof/>
            <w:webHidden/>
          </w:rPr>
          <w:fldChar w:fldCharType="begin"/>
        </w:r>
        <w:r>
          <w:rPr>
            <w:noProof/>
            <w:webHidden/>
          </w:rPr>
          <w:instrText xml:space="preserve"> PAGEREF _Toc371922144 \h </w:instrText>
        </w:r>
        <w:r>
          <w:rPr>
            <w:noProof/>
            <w:webHidden/>
          </w:rPr>
        </w:r>
        <w:r>
          <w:rPr>
            <w:noProof/>
            <w:webHidden/>
          </w:rPr>
          <w:fldChar w:fldCharType="separate"/>
        </w:r>
        <w:r w:rsidR="00DE7795">
          <w:rPr>
            <w:noProof/>
            <w:webHidden/>
          </w:rPr>
          <w:t>7</w:t>
        </w:r>
        <w:r>
          <w:rPr>
            <w:noProof/>
            <w:webHidden/>
          </w:rPr>
          <w:fldChar w:fldCharType="end"/>
        </w:r>
      </w:hyperlink>
    </w:p>
    <w:p w:rsidR="00213735" w:rsidRDefault="00213735">
      <w:pPr>
        <w:pStyle w:val="TOC1"/>
        <w:rPr>
          <w:rFonts w:eastAsiaTheme="minorEastAsia"/>
          <w:b w:val="0"/>
          <w:noProof/>
        </w:rPr>
      </w:pPr>
      <w:hyperlink w:anchor="_Toc371922145" w:history="1">
        <w:r w:rsidRPr="003A08E5">
          <w:rPr>
            <w:rStyle w:val="Hyperlink"/>
            <w:noProof/>
          </w:rPr>
          <w:t>SNOMED CT Logical Model</w:t>
        </w:r>
        <w:r>
          <w:rPr>
            <w:noProof/>
            <w:webHidden/>
          </w:rPr>
          <w:tab/>
        </w:r>
        <w:r>
          <w:rPr>
            <w:noProof/>
            <w:webHidden/>
          </w:rPr>
          <w:fldChar w:fldCharType="begin"/>
        </w:r>
        <w:r>
          <w:rPr>
            <w:noProof/>
            <w:webHidden/>
          </w:rPr>
          <w:instrText xml:space="preserve"> PAGEREF _Toc371922145 \h </w:instrText>
        </w:r>
        <w:r>
          <w:rPr>
            <w:noProof/>
            <w:webHidden/>
          </w:rPr>
        </w:r>
        <w:r>
          <w:rPr>
            <w:noProof/>
            <w:webHidden/>
          </w:rPr>
          <w:fldChar w:fldCharType="separate"/>
        </w:r>
        <w:r w:rsidR="00DE7795">
          <w:rPr>
            <w:noProof/>
            <w:webHidden/>
          </w:rPr>
          <w:t>11</w:t>
        </w:r>
        <w:r>
          <w:rPr>
            <w:noProof/>
            <w:webHidden/>
          </w:rPr>
          <w:fldChar w:fldCharType="end"/>
        </w:r>
      </w:hyperlink>
    </w:p>
    <w:p w:rsidR="00213735" w:rsidRDefault="00213735">
      <w:pPr>
        <w:pStyle w:val="TOC1"/>
        <w:rPr>
          <w:rFonts w:eastAsiaTheme="minorEastAsia"/>
          <w:b w:val="0"/>
          <w:noProof/>
        </w:rPr>
      </w:pPr>
      <w:hyperlink w:anchor="_Toc371922146" w:history="1">
        <w:r w:rsidRPr="003A08E5">
          <w:rPr>
            <w:rStyle w:val="Hyperlink"/>
            <w:noProof/>
          </w:rPr>
          <w:t>SNOMED Concept Model</w:t>
        </w:r>
        <w:r>
          <w:rPr>
            <w:noProof/>
            <w:webHidden/>
          </w:rPr>
          <w:tab/>
        </w:r>
        <w:r>
          <w:rPr>
            <w:noProof/>
            <w:webHidden/>
          </w:rPr>
          <w:fldChar w:fldCharType="begin"/>
        </w:r>
        <w:r>
          <w:rPr>
            <w:noProof/>
            <w:webHidden/>
          </w:rPr>
          <w:instrText xml:space="preserve"> PAGEREF _Toc371922146 \h </w:instrText>
        </w:r>
        <w:r>
          <w:rPr>
            <w:noProof/>
            <w:webHidden/>
          </w:rPr>
        </w:r>
        <w:r>
          <w:rPr>
            <w:noProof/>
            <w:webHidden/>
          </w:rPr>
          <w:fldChar w:fldCharType="separate"/>
        </w:r>
        <w:r w:rsidR="00DE7795">
          <w:rPr>
            <w:noProof/>
            <w:webHidden/>
          </w:rPr>
          <w:t>16</w:t>
        </w:r>
        <w:r>
          <w:rPr>
            <w:noProof/>
            <w:webHidden/>
          </w:rPr>
          <w:fldChar w:fldCharType="end"/>
        </w:r>
      </w:hyperlink>
    </w:p>
    <w:p w:rsidR="00213735" w:rsidRDefault="00213735">
      <w:pPr>
        <w:pStyle w:val="TOC1"/>
        <w:rPr>
          <w:rFonts w:eastAsiaTheme="minorEastAsia"/>
          <w:b w:val="0"/>
          <w:noProof/>
        </w:rPr>
      </w:pPr>
      <w:hyperlink w:anchor="_Toc371922147" w:history="1">
        <w:r w:rsidRPr="003A08E5">
          <w:rPr>
            <w:rStyle w:val="Hyperlink"/>
            <w:rFonts w:eastAsia="Times New Roman"/>
            <w:noProof/>
          </w:rPr>
          <w:t>SNOMED CT Expressions</w:t>
        </w:r>
        <w:r>
          <w:rPr>
            <w:noProof/>
            <w:webHidden/>
          </w:rPr>
          <w:tab/>
        </w:r>
        <w:r>
          <w:rPr>
            <w:noProof/>
            <w:webHidden/>
          </w:rPr>
          <w:fldChar w:fldCharType="begin"/>
        </w:r>
        <w:r>
          <w:rPr>
            <w:noProof/>
            <w:webHidden/>
          </w:rPr>
          <w:instrText xml:space="preserve"> PAGEREF _Toc371922147 \h </w:instrText>
        </w:r>
        <w:r>
          <w:rPr>
            <w:noProof/>
            <w:webHidden/>
          </w:rPr>
        </w:r>
        <w:r>
          <w:rPr>
            <w:noProof/>
            <w:webHidden/>
          </w:rPr>
          <w:fldChar w:fldCharType="separate"/>
        </w:r>
        <w:r w:rsidR="00DE7795">
          <w:rPr>
            <w:noProof/>
            <w:webHidden/>
          </w:rPr>
          <w:t>23</w:t>
        </w:r>
        <w:r>
          <w:rPr>
            <w:noProof/>
            <w:webHidden/>
          </w:rPr>
          <w:fldChar w:fldCharType="end"/>
        </w:r>
      </w:hyperlink>
    </w:p>
    <w:p w:rsidR="00213735" w:rsidRDefault="00213735">
      <w:pPr>
        <w:pStyle w:val="TOC1"/>
        <w:rPr>
          <w:rFonts w:eastAsiaTheme="minorEastAsia"/>
          <w:b w:val="0"/>
          <w:noProof/>
        </w:rPr>
      </w:pPr>
      <w:hyperlink w:anchor="_Toc371922148" w:history="1">
        <w:r w:rsidRPr="003A08E5">
          <w:rPr>
            <w:rStyle w:val="Hyperlink"/>
            <w:noProof/>
          </w:rPr>
          <w:t>Content Development</w:t>
        </w:r>
        <w:r>
          <w:rPr>
            <w:noProof/>
            <w:webHidden/>
          </w:rPr>
          <w:tab/>
        </w:r>
        <w:r>
          <w:rPr>
            <w:noProof/>
            <w:webHidden/>
          </w:rPr>
          <w:fldChar w:fldCharType="begin"/>
        </w:r>
        <w:r>
          <w:rPr>
            <w:noProof/>
            <w:webHidden/>
          </w:rPr>
          <w:instrText xml:space="preserve"> PAGEREF _Toc371922148 \h </w:instrText>
        </w:r>
        <w:r>
          <w:rPr>
            <w:noProof/>
            <w:webHidden/>
          </w:rPr>
        </w:r>
        <w:r>
          <w:rPr>
            <w:noProof/>
            <w:webHidden/>
          </w:rPr>
          <w:fldChar w:fldCharType="separate"/>
        </w:r>
        <w:r w:rsidR="00DE7795">
          <w:rPr>
            <w:noProof/>
            <w:webHidden/>
          </w:rPr>
          <w:t>29</w:t>
        </w:r>
        <w:r>
          <w:rPr>
            <w:noProof/>
            <w:webHidden/>
          </w:rPr>
          <w:fldChar w:fldCharType="end"/>
        </w:r>
      </w:hyperlink>
    </w:p>
    <w:p w:rsidR="00213735" w:rsidRDefault="00213735">
      <w:pPr>
        <w:pStyle w:val="TOC1"/>
        <w:rPr>
          <w:rFonts w:eastAsiaTheme="minorEastAsia"/>
          <w:b w:val="0"/>
          <w:noProof/>
        </w:rPr>
      </w:pPr>
      <w:hyperlink w:anchor="_Toc371922149" w:history="1">
        <w:r w:rsidRPr="003A08E5">
          <w:rPr>
            <w:rStyle w:val="Hyperlink"/>
            <w:noProof/>
          </w:rPr>
          <w:t>Terminology Customization</w:t>
        </w:r>
        <w:r>
          <w:rPr>
            <w:noProof/>
            <w:webHidden/>
          </w:rPr>
          <w:tab/>
        </w:r>
        <w:r>
          <w:rPr>
            <w:noProof/>
            <w:webHidden/>
          </w:rPr>
          <w:fldChar w:fldCharType="begin"/>
        </w:r>
        <w:r>
          <w:rPr>
            <w:noProof/>
            <w:webHidden/>
          </w:rPr>
          <w:instrText xml:space="preserve"> PAGEREF _Toc371922149 \h </w:instrText>
        </w:r>
        <w:r>
          <w:rPr>
            <w:noProof/>
            <w:webHidden/>
          </w:rPr>
        </w:r>
        <w:r>
          <w:rPr>
            <w:noProof/>
            <w:webHidden/>
          </w:rPr>
          <w:fldChar w:fldCharType="separate"/>
        </w:r>
        <w:r w:rsidR="00DE7795">
          <w:rPr>
            <w:noProof/>
            <w:webHidden/>
          </w:rPr>
          <w:t>31</w:t>
        </w:r>
        <w:r>
          <w:rPr>
            <w:noProof/>
            <w:webHidden/>
          </w:rPr>
          <w:fldChar w:fldCharType="end"/>
        </w:r>
      </w:hyperlink>
    </w:p>
    <w:p w:rsidR="00213735" w:rsidRDefault="00213735">
      <w:pPr>
        <w:pStyle w:val="TOC1"/>
        <w:rPr>
          <w:rFonts w:eastAsiaTheme="minorEastAsia"/>
          <w:b w:val="0"/>
          <w:noProof/>
        </w:rPr>
      </w:pPr>
      <w:hyperlink w:anchor="_Toc371922150" w:history="1">
        <w:r w:rsidRPr="003A08E5">
          <w:rPr>
            <w:rStyle w:val="Hyperlink"/>
            <w:noProof/>
          </w:rPr>
          <w:t>Translations and Language Preferences</w:t>
        </w:r>
        <w:r>
          <w:rPr>
            <w:noProof/>
            <w:webHidden/>
          </w:rPr>
          <w:tab/>
        </w:r>
        <w:r>
          <w:rPr>
            <w:noProof/>
            <w:webHidden/>
          </w:rPr>
          <w:fldChar w:fldCharType="begin"/>
        </w:r>
        <w:r>
          <w:rPr>
            <w:noProof/>
            <w:webHidden/>
          </w:rPr>
          <w:instrText xml:space="preserve"> PAGEREF _Toc371922150 \h </w:instrText>
        </w:r>
        <w:r>
          <w:rPr>
            <w:noProof/>
            <w:webHidden/>
          </w:rPr>
        </w:r>
        <w:r>
          <w:rPr>
            <w:noProof/>
            <w:webHidden/>
          </w:rPr>
          <w:fldChar w:fldCharType="separate"/>
        </w:r>
        <w:r w:rsidR="00DE7795">
          <w:rPr>
            <w:noProof/>
            <w:webHidden/>
          </w:rPr>
          <w:t>34</w:t>
        </w:r>
        <w:r>
          <w:rPr>
            <w:noProof/>
            <w:webHidden/>
          </w:rPr>
          <w:fldChar w:fldCharType="end"/>
        </w:r>
      </w:hyperlink>
    </w:p>
    <w:p w:rsidR="00213735" w:rsidRDefault="00213735">
      <w:pPr>
        <w:pStyle w:val="TOC1"/>
        <w:rPr>
          <w:rFonts w:eastAsiaTheme="minorEastAsia"/>
          <w:b w:val="0"/>
          <w:noProof/>
        </w:rPr>
      </w:pPr>
      <w:hyperlink w:anchor="_Toc371922151" w:history="1">
        <w:r w:rsidRPr="003A08E5">
          <w:rPr>
            <w:rStyle w:val="Hyperlink"/>
            <w:noProof/>
          </w:rPr>
          <w:t>Ma</w:t>
        </w:r>
        <w:r w:rsidRPr="003A08E5">
          <w:rPr>
            <w:rStyle w:val="Hyperlink"/>
            <w:noProof/>
          </w:rPr>
          <w:t>p</w:t>
        </w:r>
        <w:r w:rsidRPr="003A08E5">
          <w:rPr>
            <w:rStyle w:val="Hyperlink"/>
            <w:noProof/>
          </w:rPr>
          <w:t>ping</w:t>
        </w:r>
        <w:r>
          <w:rPr>
            <w:noProof/>
            <w:webHidden/>
          </w:rPr>
          <w:tab/>
        </w:r>
        <w:r>
          <w:rPr>
            <w:noProof/>
            <w:webHidden/>
          </w:rPr>
          <w:fldChar w:fldCharType="begin"/>
        </w:r>
        <w:r>
          <w:rPr>
            <w:noProof/>
            <w:webHidden/>
          </w:rPr>
          <w:instrText xml:space="preserve"> PAGEREF _Toc371922151 \h </w:instrText>
        </w:r>
        <w:r>
          <w:rPr>
            <w:noProof/>
            <w:webHidden/>
          </w:rPr>
        </w:r>
        <w:r>
          <w:rPr>
            <w:noProof/>
            <w:webHidden/>
          </w:rPr>
          <w:fldChar w:fldCharType="separate"/>
        </w:r>
        <w:r w:rsidR="00DE7795">
          <w:rPr>
            <w:noProof/>
            <w:webHidden/>
          </w:rPr>
          <w:t>36</w:t>
        </w:r>
        <w:r>
          <w:rPr>
            <w:noProof/>
            <w:webHidden/>
          </w:rPr>
          <w:fldChar w:fldCharType="end"/>
        </w:r>
      </w:hyperlink>
    </w:p>
    <w:p w:rsidR="00213735" w:rsidRDefault="00213735">
      <w:pPr>
        <w:pStyle w:val="TOC1"/>
        <w:rPr>
          <w:rFonts w:eastAsiaTheme="minorEastAsia"/>
          <w:b w:val="0"/>
          <w:noProof/>
        </w:rPr>
      </w:pPr>
      <w:hyperlink w:anchor="_Toc371922152" w:history="1">
        <w:r w:rsidRPr="003A08E5">
          <w:rPr>
            <w:rStyle w:val="Hyperlink"/>
            <w:noProof/>
          </w:rPr>
          <w:t>Releases</w:t>
        </w:r>
        <w:r>
          <w:rPr>
            <w:noProof/>
            <w:webHidden/>
          </w:rPr>
          <w:tab/>
        </w:r>
        <w:r>
          <w:rPr>
            <w:noProof/>
            <w:webHidden/>
          </w:rPr>
          <w:fldChar w:fldCharType="begin"/>
        </w:r>
        <w:r>
          <w:rPr>
            <w:noProof/>
            <w:webHidden/>
          </w:rPr>
          <w:instrText xml:space="preserve"> PAGEREF _Toc371922152 \h </w:instrText>
        </w:r>
        <w:r>
          <w:rPr>
            <w:noProof/>
            <w:webHidden/>
          </w:rPr>
        </w:r>
        <w:r>
          <w:rPr>
            <w:noProof/>
            <w:webHidden/>
          </w:rPr>
          <w:fldChar w:fldCharType="separate"/>
        </w:r>
        <w:r w:rsidR="00DE7795">
          <w:rPr>
            <w:noProof/>
            <w:webHidden/>
          </w:rPr>
          <w:t>40</w:t>
        </w:r>
        <w:r>
          <w:rPr>
            <w:noProof/>
            <w:webHidden/>
          </w:rPr>
          <w:fldChar w:fldCharType="end"/>
        </w:r>
      </w:hyperlink>
    </w:p>
    <w:p w:rsidR="00213735" w:rsidRDefault="00213735">
      <w:pPr>
        <w:pStyle w:val="TOC1"/>
        <w:rPr>
          <w:rFonts w:eastAsiaTheme="minorEastAsia"/>
          <w:b w:val="0"/>
          <w:noProof/>
        </w:rPr>
      </w:pPr>
      <w:hyperlink w:anchor="_Toc371922153" w:history="1">
        <w:r w:rsidRPr="003A08E5">
          <w:rPr>
            <w:rStyle w:val="Hyperlink"/>
            <w:noProof/>
          </w:rPr>
          <w:t>Implementation</w:t>
        </w:r>
        <w:r>
          <w:rPr>
            <w:noProof/>
            <w:webHidden/>
          </w:rPr>
          <w:tab/>
        </w:r>
        <w:r>
          <w:rPr>
            <w:noProof/>
            <w:webHidden/>
          </w:rPr>
          <w:fldChar w:fldCharType="begin"/>
        </w:r>
        <w:r>
          <w:rPr>
            <w:noProof/>
            <w:webHidden/>
          </w:rPr>
          <w:instrText xml:space="preserve"> PAGEREF _Toc371922153 \h </w:instrText>
        </w:r>
        <w:r>
          <w:rPr>
            <w:noProof/>
            <w:webHidden/>
          </w:rPr>
        </w:r>
        <w:r>
          <w:rPr>
            <w:noProof/>
            <w:webHidden/>
          </w:rPr>
          <w:fldChar w:fldCharType="separate"/>
        </w:r>
        <w:r w:rsidR="00DE7795">
          <w:rPr>
            <w:noProof/>
            <w:webHidden/>
          </w:rPr>
          <w:t>42</w:t>
        </w:r>
        <w:r>
          <w:rPr>
            <w:noProof/>
            <w:webHidden/>
          </w:rPr>
          <w:fldChar w:fldCharType="end"/>
        </w:r>
      </w:hyperlink>
    </w:p>
    <w:p w:rsidR="00213735" w:rsidRDefault="00213735">
      <w:pPr>
        <w:pStyle w:val="TOC1"/>
        <w:rPr>
          <w:rFonts w:eastAsiaTheme="minorEastAsia"/>
          <w:b w:val="0"/>
          <w:noProof/>
        </w:rPr>
      </w:pPr>
      <w:hyperlink w:anchor="_Toc371922154" w:history="1">
        <w:r w:rsidRPr="003A08E5">
          <w:rPr>
            <w:rStyle w:val="Hyperlink"/>
            <w:noProof/>
          </w:rPr>
          <w:t>International Health Terminology Standards Development Organization (IHTSDO)</w:t>
        </w:r>
        <w:r>
          <w:rPr>
            <w:noProof/>
            <w:webHidden/>
          </w:rPr>
          <w:tab/>
        </w:r>
        <w:r>
          <w:rPr>
            <w:noProof/>
            <w:webHidden/>
          </w:rPr>
          <w:fldChar w:fldCharType="begin"/>
        </w:r>
        <w:r>
          <w:rPr>
            <w:noProof/>
            <w:webHidden/>
          </w:rPr>
          <w:instrText xml:space="preserve"> PAGEREF _Toc371922154 \h </w:instrText>
        </w:r>
        <w:r>
          <w:rPr>
            <w:noProof/>
            <w:webHidden/>
          </w:rPr>
        </w:r>
        <w:r>
          <w:rPr>
            <w:noProof/>
            <w:webHidden/>
          </w:rPr>
          <w:fldChar w:fldCharType="separate"/>
        </w:r>
        <w:r w:rsidR="00DE7795">
          <w:rPr>
            <w:noProof/>
            <w:webHidden/>
          </w:rPr>
          <w:t>45</w:t>
        </w:r>
        <w:r>
          <w:rPr>
            <w:noProof/>
            <w:webHidden/>
          </w:rPr>
          <w:fldChar w:fldCharType="end"/>
        </w:r>
      </w:hyperlink>
    </w:p>
    <w:p w:rsidR="00213735" w:rsidRDefault="00213735">
      <w:pPr>
        <w:pStyle w:val="TOC1"/>
        <w:rPr>
          <w:rFonts w:eastAsiaTheme="minorEastAsia"/>
          <w:b w:val="0"/>
          <w:noProof/>
        </w:rPr>
      </w:pPr>
      <w:hyperlink w:anchor="_Toc371922155" w:history="1">
        <w:r w:rsidRPr="003A08E5">
          <w:rPr>
            <w:rStyle w:val="Hyperlink"/>
            <w:noProof/>
          </w:rPr>
          <w:t>References and Key Documents</w:t>
        </w:r>
        <w:r>
          <w:rPr>
            <w:noProof/>
            <w:webHidden/>
          </w:rPr>
          <w:tab/>
        </w:r>
        <w:r>
          <w:rPr>
            <w:noProof/>
            <w:webHidden/>
          </w:rPr>
          <w:fldChar w:fldCharType="begin"/>
        </w:r>
        <w:r>
          <w:rPr>
            <w:noProof/>
            <w:webHidden/>
          </w:rPr>
          <w:instrText xml:space="preserve"> PAGEREF _Toc371922155 \h </w:instrText>
        </w:r>
        <w:r>
          <w:rPr>
            <w:noProof/>
            <w:webHidden/>
          </w:rPr>
        </w:r>
        <w:r>
          <w:rPr>
            <w:noProof/>
            <w:webHidden/>
          </w:rPr>
          <w:fldChar w:fldCharType="separate"/>
        </w:r>
        <w:r w:rsidR="00DE7795">
          <w:rPr>
            <w:noProof/>
            <w:webHidden/>
          </w:rPr>
          <w:t>47</w:t>
        </w:r>
        <w:r>
          <w:rPr>
            <w:noProof/>
            <w:webHidden/>
          </w:rPr>
          <w:fldChar w:fldCharType="end"/>
        </w:r>
      </w:hyperlink>
    </w:p>
    <w:p w:rsidR="00213735" w:rsidRDefault="00213735">
      <w:pPr>
        <w:pStyle w:val="TOC1"/>
        <w:rPr>
          <w:rFonts w:eastAsiaTheme="minorEastAsia"/>
          <w:b w:val="0"/>
          <w:noProof/>
        </w:rPr>
      </w:pPr>
      <w:hyperlink w:anchor="_Toc371922156" w:history="1">
        <w:r w:rsidRPr="003A08E5">
          <w:rPr>
            <w:rStyle w:val="Hyperlink"/>
            <w:noProof/>
          </w:rPr>
          <w:t>Questions (Draft – TBD)</w:t>
        </w:r>
        <w:r>
          <w:rPr>
            <w:noProof/>
            <w:webHidden/>
          </w:rPr>
          <w:tab/>
        </w:r>
        <w:r>
          <w:rPr>
            <w:noProof/>
            <w:webHidden/>
          </w:rPr>
          <w:fldChar w:fldCharType="begin"/>
        </w:r>
        <w:r>
          <w:rPr>
            <w:noProof/>
            <w:webHidden/>
          </w:rPr>
          <w:instrText xml:space="preserve"> PAGEREF _Toc371922156 \h </w:instrText>
        </w:r>
        <w:r>
          <w:rPr>
            <w:noProof/>
            <w:webHidden/>
          </w:rPr>
        </w:r>
        <w:r>
          <w:rPr>
            <w:noProof/>
            <w:webHidden/>
          </w:rPr>
          <w:fldChar w:fldCharType="separate"/>
        </w:r>
        <w:r w:rsidR="00DE7795">
          <w:rPr>
            <w:noProof/>
            <w:webHidden/>
          </w:rPr>
          <w:t>48</w:t>
        </w:r>
        <w:r>
          <w:rPr>
            <w:noProof/>
            <w:webHidden/>
          </w:rPr>
          <w:fldChar w:fldCharType="end"/>
        </w:r>
      </w:hyperlink>
    </w:p>
    <w:p w:rsidR="00035BAF" w:rsidRDefault="00D807D8" w:rsidP="00436982">
      <w:pPr>
        <w:sectPr w:rsidR="00035BAF" w:rsidSect="005D646A">
          <w:headerReference w:type="default" r:id="rId11"/>
          <w:footerReference w:type="default" r:id="rId12"/>
          <w:pgSz w:w="12240" w:h="15840"/>
          <w:pgMar w:top="1530" w:right="1440" w:bottom="1440" w:left="1440" w:header="360" w:footer="708" w:gutter="0"/>
          <w:pgNumType w:fmt="lowerRoman" w:start="1"/>
          <w:cols w:space="708"/>
          <w:docGrid w:linePitch="360"/>
        </w:sectPr>
      </w:pPr>
      <w:r>
        <w:fldChar w:fldCharType="end"/>
      </w:r>
    </w:p>
    <w:p w:rsidR="00900911" w:rsidRPr="00A04185" w:rsidRDefault="00900911" w:rsidP="00A04185">
      <w:pPr>
        <w:pStyle w:val="Heading1"/>
      </w:pPr>
      <w:bookmarkStart w:id="0" w:name="_Toc371922138"/>
      <w:r w:rsidRPr="00A04185">
        <w:lastRenderedPageBreak/>
        <w:t>Introduction</w:t>
      </w:r>
      <w:r w:rsidR="00F82996">
        <w:t>/Overview</w:t>
      </w:r>
      <w:bookmarkEnd w:id="0"/>
    </w:p>
    <w:p w:rsidR="00F82996" w:rsidRPr="00B62068" w:rsidRDefault="00F82996" w:rsidP="00F82996">
      <w:pPr>
        <w:pStyle w:val="Heading2"/>
        <w:rPr>
          <w:rFonts w:eastAsia="Times New Roman"/>
        </w:rPr>
      </w:pPr>
      <w:bookmarkStart w:id="1" w:name="_Toc365844876"/>
      <w:bookmarkStart w:id="2" w:name="_Toc366180632"/>
      <w:bookmarkStart w:id="3" w:name="_Toc366182683"/>
      <w:bookmarkStart w:id="4" w:name="_Toc366182835"/>
      <w:bookmarkStart w:id="5" w:name="_Toc367039142"/>
      <w:bookmarkStart w:id="6" w:name="_Toc367041333"/>
      <w:bookmarkStart w:id="7" w:name="_Toc371915885"/>
      <w:bookmarkStart w:id="8" w:name="_Toc371922139"/>
      <w:r>
        <w:rPr>
          <w:rFonts w:eastAsia="Times New Roman"/>
        </w:rPr>
        <w:t>Goals and Objectives</w:t>
      </w:r>
      <w:bookmarkEnd w:id="1"/>
      <w:bookmarkEnd w:id="2"/>
      <w:bookmarkEnd w:id="3"/>
      <w:bookmarkEnd w:id="4"/>
      <w:bookmarkEnd w:id="5"/>
      <w:bookmarkEnd w:id="6"/>
      <w:bookmarkEnd w:id="7"/>
      <w:bookmarkEnd w:id="8"/>
    </w:p>
    <w:p w:rsidR="00F82996" w:rsidRPr="00B62068" w:rsidRDefault="00F82996" w:rsidP="00F82996">
      <w:r w:rsidRPr="00B62068">
        <w:t xml:space="preserve">The vision for the SNOMED </w:t>
      </w:r>
      <w:r w:rsidR="003551B0">
        <w:t xml:space="preserve">Clinical Terms (SNOMED </w:t>
      </w:r>
      <w:r w:rsidRPr="00B62068">
        <w:t>CT</w:t>
      </w:r>
      <w:r w:rsidR="003551B0">
        <w:t>)</w:t>
      </w:r>
      <w:r w:rsidRPr="00B62068">
        <w:t xml:space="preserve"> </w:t>
      </w:r>
      <w:r w:rsidR="00280AA9">
        <w:t>Starter Guide</w:t>
      </w:r>
      <w:r w:rsidRPr="00B62068">
        <w:t xml:space="preserve"> is for it to be a practical and usefu</w:t>
      </w:r>
      <w:r w:rsidR="00FF6031">
        <w:t xml:space="preserve">l starting point from which </w:t>
      </w:r>
      <w:r w:rsidR="0070107D">
        <w:t>anyone</w:t>
      </w:r>
      <w:r w:rsidRPr="00B62068">
        <w:t xml:space="preserve"> with a general inte</w:t>
      </w:r>
      <w:r>
        <w:t>r</w:t>
      </w:r>
      <w:r w:rsidR="00AF75AA">
        <w:t>est in health care information can begin learning</w:t>
      </w:r>
      <w:r w:rsidR="003551B0">
        <w:t xml:space="preserve"> about SNOMED CT</w:t>
      </w:r>
      <w:r w:rsidR="00AF75AA">
        <w:t>.</w:t>
      </w:r>
    </w:p>
    <w:p w:rsidR="00F82996" w:rsidRPr="00B62068" w:rsidRDefault="00F82996" w:rsidP="00F82996">
      <w:pPr>
        <w:pStyle w:val="Heading2"/>
        <w:rPr>
          <w:rFonts w:eastAsia="Times New Roman"/>
        </w:rPr>
      </w:pPr>
      <w:bookmarkStart w:id="9" w:name="_Toc365844877"/>
      <w:bookmarkStart w:id="10" w:name="_Toc366180633"/>
      <w:bookmarkStart w:id="11" w:name="_Toc366182684"/>
      <w:bookmarkStart w:id="12" w:name="_Toc366182836"/>
      <w:bookmarkStart w:id="13" w:name="_Toc367039143"/>
      <w:bookmarkStart w:id="14" w:name="_Toc367041334"/>
      <w:bookmarkStart w:id="15" w:name="_Toc371915886"/>
      <w:bookmarkStart w:id="16" w:name="_Toc371922140"/>
      <w:r>
        <w:rPr>
          <w:rFonts w:eastAsia="Times New Roman"/>
        </w:rPr>
        <w:t>Target Audience</w:t>
      </w:r>
      <w:bookmarkEnd w:id="9"/>
      <w:bookmarkEnd w:id="10"/>
      <w:bookmarkEnd w:id="11"/>
      <w:bookmarkEnd w:id="12"/>
      <w:bookmarkEnd w:id="13"/>
      <w:bookmarkEnd w:id="14"/>
      <w:bookmarkEnd w:id="15"/>
      <w:bookmarkEnd w:id="16"/>
    </w:p>
    <w:p w:rsidR="00F82996" w:rsidRDefault="00AF75AA" w:rsidP="00F82996">
      <w:r>
        <w:t>T</w:t>
      </w:r>
      <w:r w:rsidR="00F82996" w:rsidRPr="00B62068">
        <w:t xml:space="preserve">he target audiences </w:t>
      </w:r>
      <w:r w:rsidR="0070107D">
        <w:t xml:space="preserve">for this </w:t>
      </w:r>
      <w:r w:rsidR="003551B0">
        <w:t xml:space="preserve">Starter </w:t>
      </w:r>
      <w:r w:rsidR="00280AA9">
        <w:t>Guide</w:t>
      </w:r>
      <w:r w:rsidR="0070107D">
        <w:t xml:space="preserve"> include</w:t>
      </w:r>
      <w:r w:rsidR="00F82996" w:rsidRPr="00B62068">
        <w:t xml:space="preserve"> people from various disciplines who may be involved at any point in the SNOMED CT information management cycle from initial planning</w:t>
      </w:r>
      <w:r w:rsidR="003551B0">
        <w:t>, clinical content definition and implementation through to use of the resulting clinical information</w:t>
      </w:r>
      <w:r>
        <w:t xml:space="preserve">. This spans people involved with planning and deciding to </w:t>
      </w:r>
      <w:r w:rsidR="00F82996" w:rsidRPr="00B62068">
        <w:t>proceed and resource</w:t>
      </w:r>
      <w:r>
        <w:t xml:space="preserve"> a SNOMED </w:t>
      </w:r>
      <w:r w:rsidR="00F62C4B">
        <w:t xml:space="preserve">CT </w:t>
      </w:r>
      <w:r>
        <w:t xml:space="preserve">implementation, people involved in </w:t>
      </w:r>
      <w:r w:rsidR="00F82996" w:rsidRPr="00B62068">
        <w:t>reference set developm</w:t>
      </w:r>
      <w:r w:rsidR="003551B0">
        <w:t xml:space="preserve">ent, terminology management, </w:t>
      </w:r>
      <w:r w:rsidR="00F82996" w:rsidRPr="00B62068">
        <w:t>technical implementation</w:t>
      </w:r>
      <w:r>
        <w:t xml:space="preserve"> and </w:t>
      </w:r>
      <w:r w:rsidR="003551B0">
        <w:t>all aspects of deployment, people involved in clinical information retrieval</w:t>
      </w:r>
      <w:r w:rsidR="008F63A4">
        <w:t xml:space="preserve">, </w:t>
      </w:r>
      <w:r w:rsidR="003551B0">
        <w:t>analyses</w:t>
      </w:r>
      <w:r w:rsidR="008F63A4">
        <w:t xml:space="preserve"> and use</w:t>
      </w:r>
      <w:r w:rsidR="003551B0">
        <w:t xml:space="preserve"> and </w:t>
      </w:r>
      <w:r>
        <w:t>others</w:t>
      </w:r>
      <w:r w:rsidR="00F82996" w:rsidRPr="00B62068">
        <w:t xml:space="preserve">. The characteristics common to all target audiences are that (a) they have </w:t>
      </w:r>
      <w:r w:rsidR="0070107D">
        <w:t>limited</w:t>
      </w:r>
      <w:r w:rsidR="00F82996" w:rsidRPr="00B62068">
        <w:t xml:space="preserve"> knowledge about SNO</w:t>
      </w:r>
      <w:r w:rsidR="008F63A4">
        <w:t xml:space="preserve">MED CT (b) they have a </w:t>
      </w:r>
      <w:r w:rsidR="00F82996" w:rsidRPr="00B62068">
        <w:t xml:space="preserve">reason for wanting to understand SNOMED CT and (c) they are turning to the SNOMED CT </w:t>
      </w:r>
      <w:r w:rsidR="008F63A4">
        <w:t xml:space="preserve">Starter </w:t>
      </w:r>
      <w:r w:rsidR="00280AA9">
        <w:t>Guide</w:t>
      </w:r>
      <w:r w:rsidR="00F82996" w:rsidRPr="00B62068">
        <w:t xml:space="preserve"> to provide the high-level initial overview of the topics and content of which they need to be aware.</w:t>
      </w:r>
    </w:p>
    <w:p w:rsidR="00E75682" w:rsidRDefault="00E75682" w:rsidP="00E75682">
      <w:pPr>
        <w:pStyle w:val="Heading2"/>
      </w:pPr>
      <w:bookmarkStart w:id="17" w:name="_Toc366180634"/>
      <w:bookmarkStart w:id="18" w:name="_Toc366182685"/>
      <w:bookmarkStart w:id="19" w:name="_Toc366182837"/>
      <w:bookmarkStart w:id="20" w:name="_Toc367039144"/>
      <w:bookmarkStart w:id="21" w:name="_Toc367041335"/>
      <w:bookmarkStart w:id="22" w:name="_Toc371915887"/>
      <w:bookmarkStart w:id="23" w:name="_Toc371922141"/>
      <w:r w:rsidRPr="002E69A3">
        <w:t>Topics</w:t>
      </w:r>
      <w:bookmarkEnd w:id="17"/>
      <w:bookmarkEnd w:id="18"/>
      <w:bookmarkEnd w:id="19"/>
      <w:bookmarkEnd w:id="20"/>
      <w:bookmarkEnd w:id="21"/>
      <w:bookmarkEnd w:id="22"/>
      <w:bookmarkEnd w:id="23"/>
    </w:p>
    <w:p w:rsidR="00E75682" w:rsidRDefault="00E75682" w:rsidP="00436982">
      <w:r>
        <w:t xml:space="preserve">The topics covered in this </w:t>
      </w:r>
      <w:r w:rsidR="008F63A4">
        <w:t xml:space="preserve">SNOMED CT Starter </w:t>
      </w:r>
      <w:r w:rsidR="00280AA9">
        <w:t>Guide</w:t>
      </w:r>
      <w:r>
        <w:t xml:space="preserve"> include: </w:t>
      </w:r>
    </w:p>
    <w:p w:rsidR="00E75682" w:rsidRDefault="008F63A4" w:rsidP="00467BEF">
      <w:pPr>
        <w:pStyle w:val="ListParagraph"/>
        <w:numPr>
          <w:ilvl w:val="0"/>
          <w:numId w:val="5"/>
        </w:numPr>
      </w:pPr>
      <w:r>
        <w:t>SNOMED CT and Benefits in Clinical Health Information</w:t>
      </w:r>
    </w:p>
    <w:p w:rsidR="0024768C" w:rsidRDefault="0024768C" w:rsidP="00467BEF">
      <w:pPr>
        <w:pStyle w:val="ListParagraph"/>
        <w:numPr>
          <w:ilvl w:val="0"/>
          <w:numId w:val="5"/>
        </w:numPr>
      </w:pPr>
      <w:r>
        <w:t>SNOMED CT</w:t>
      </w:r>
      <w:r w:rsidR="005040EE">
        <w:t xml:space="preserve"> </w:t>
      </w:r>
      <w:r w:rsidR="003E7741">
        <w:t xml:space="preserve">Enables </w:t>
      </w:r>
      <w:r>
        <w:t>Clinical Information Reuse</w:t>
      </w:r>
    </w:p>
    <w:p w:rsidR="00E75682" w:rsidRDefault="002E544A" w:rsidP="00467BEF">
      <w:pPr>
        <w:pStyle w:val="ListParagraph"/>
        <w:numPr>
          <w:ilvl w:val="0"/>
          <w:numId w:val="5"/>
        </w:numPr>
      </w:pPr>
      <w:r>
        <w:t xml:space="preserve">SNOMED CT </w:t>
      </w:r>
      <w:r w:rsidR="00E75682">
        <w:t xml:space="preserve">Basics </w:t>
      </w:r>
    </w:p>
    <w:p w:rsidR="00E75682" w:rsidRDefault="002E544A" w:rsidP="00467BEF">
      <w:pPr>
        <w:pStyle w:val="ListParagraph"/>
        <w:numPr>
          <w:ilvl w:val="0"/>
          <w:numId w:val="5"/>
        </w:numPr>
      </w:pPr>
      <w:r>
        <w:t xml:space="preserve">SNOMED CT </w:t>
      </w:r>
      <w:r w:rsidR="00E75682">
        <w:t>Logical Model</w:t>
      </w:r>
    </w:p>
    <w:p w:rsidR="00E75682" w:rsidRDefault="002E544A" w:rsidP="00467BEF">
      <w:pPr>
        <w:pStyle w:val="ListParagraph"/>
        <w:numPr>
          <w:ilvl w:val="0"/>
          <w:numId w:val="5"/>
        </w:numPr>
      </w:pPr>
      <w:r>
        <w:t xml:space="preserve">SNOMED CT </w:t>
      </w:r>
      <w:r w:rsidR="00E75682">
        <w:t>Concept Model</w:t>
      </w:r>
    </w:p>
    <w:p w:rsidR="00E75682" w:rsidRDefault="005771DD" w:rsidP="00467BEF">
      <w:pPr>
        <w:pStyle w:val="ListParagraph"/>
        <w:numPr>
          <w:ilvl w:val="0"/>
          <w:numId w:val="5"/>
        </w:numPr>
      </w:pPr>
      <w:r>
        <w:t xml:space="preserve">SNOMED CT </w:t>
      </w:r>
      <w:r w:rsidR="00E75682">
        <w:t>Expressions</w:t>
      </w:r>
    </w:p>
    <w:p w:rsidR="00E75682" w:rsidRDefault="00E75682" w:rsidP="00467BEF">
      <w:pPr>
        <w:pStyle w:val="ListParagraph"/>
        <w:numPr>
          <w:ilvl w:val="0"/>
          <w:numId w:val="5"/>
        </w:numPr>
      </w:pPr>
      <w:r>
        <w:t>Content Development</w:t>
      </w:r>
    </w:p>
    <w:p w:rsidR="00E75682" w:rsidRDefault="00E75682" w:rsidP="00467BEF">
      <w:pPr>
        <w:pStyle w:val="ListParagraph"/>
        <w:numPr>
          <w:ilvl w:val="0"/>
          <w:numId w:val="5"/>
        </w:numPr>
      </w:pPr>
      <w:r>
        <w:t>Releases</w:t>
      </w:r>
    </w:p>
    <w:p w:rsidR="00E75682" w:rsidRDefault="00E75682" w:rsidP="00467BEF">
      <w:pPr>
        <w:pStyle w:val="ListParagraph"/>
        <w:numPr>
          <w:ilvl w:val="0"/>
          <w:numId w:val="5"/>
        </w:numPr>
      </w:pPr>
      <w:r>
        <w:t>Terminology Customization</w:t>
      </w:r>
    </w:p>
    <w:p w:rsidR="00E75682" w:rsidRDefault="00E75682" w:rsidP="00467BEF">
      <w:pPr>
        <w:pStyle w:val="ListParagraph"/>
        <w:numPr>
          <w:ilvl w:val="0"/>
          <w:numId w:val="5"/>
        </w:numPr>
      </w:pPr>
      <w:r>
        <w:t>Translations and Language Preferences</w:t>
      </w:r>
    </w:p>
    <w:p w:rsidR="00E75682" w:rsidRDefault="00E75682" w:rsidP="00467BEF">
      <w:pPr>
        <w:pStyle w:val="ListParagraph"/>
        <w:numPr>
          <w:ilvl w:val="0"/>
          <w:numId w:val="5"/>
        </w:numPr>
      </w:pPr>
      <w:r>
        <w:t>Mapping</w:t>
      </w:r>
    </w:p>
    <w:p w:rsidR="00E75682" w:rsidRDefault="00E75682" w:rsidP="00467BEF">
      <w:pPr>
        <w:pStyle w:val="ListParagraph"/>
        <w:numPr>
          <w:ilvl w:val="0"/>
          <w:numId w:val="5"/>
        </w:numPr>
      </w:pPr>
      <w:r>
        <w:t>Implementation</w:t>
      </w:r>
    </w:p>
    <w:p w:rsidR="00E75682" w:rsidRDefault="00E75682" w:rsidP="00467BEF">
      <w:pPr>
        <w:pStyle w:val="ListParagraph"/>
        <w:numPr>
          <w:ilvl w:val="0"/>
          <w:numId w:val="5"/>
        </w:numPr>
      </w:pPr>
      <w:r>
        <w:t>IHTSDO</w:t>
      </w:r>
    </w:p>
    <w:p w:rsidR="00E75682" w:rsidRDefault="00E75682" w:rsidP="00467BEF">
      <w:pPr>
        <w:pStyle w:val="ListParagraph"/>
        <w:numPr>
          <w:ilvl w:val="0"/>
          <w:numId w:val="5"/>
        </w:numPr>
      </w:pPr>
      <w:r>
        <w:t>Technical Updates</w:t>
      </w:r>
    </w:p>
    <w:p w:rsidR="00E75682" w:rsidRDefault="00E75682" w:rsidP="00E75682">
      <w:r>
        <w:t>For each topic the questions addressed include:</w:t>
      </w:r>
    </w:p>
    <w:p w:rsidR="00E75682" w:rsidRDefault="00E75682" w:rsidP="00467BEF">
      <w:pPr>
        <w:pStyle w:val="ListParagraph"/>
        <w:numPr>
          <w:ilvl w:val="0"/>
          <w:numId w:val="6"/>
        </w:numPr>
      </w:pPr>
      <w:r>
        <w:t>Why is this important?</w:t>
      </w:r>
    </w:p>
    <w:p w:rsidR="00E75682" w:rsidRDefault="00E75682" w:rsidP="00467BEF">
      <w:pPr>
        <w:pStyle w:val="ListParagraph"/>
        <w:numPr>
          <w:ilvl w:val="0"/>
          <w:numId w:val="6"/>
        </w:numPr>
      </w:pPr>
      <w:r>
        <w:t>What is this?</w:t>
      </w:r>
    </w:p>
    <w:p w:rsidR="002E69A3" w:rsidRDefault="002E69A3" w:rsidP="00467BEF">
      <w:pPr>
        <w:pStyle w:val="ListParagraph"/>
        <w:numPr>
          <w:ilvl w:val="0"/>
          <w:numId w:val="6"/>
        </w:numPr>
      </w:pPr>
      <w:r>
        <w:t>Supporting References</w:t>
      </w:r>
    </w:p>
    <w:p w:rsidR="00E75682" w:rsidRDefault="00E75682" w:rsidP="00436982"/>
    <w:p w:rsidR="00A92817" w:rsidRDefault="00A92817" w:rsidP="00436982">
      <w:pPr>
        <w:pStyle w:val="Heading1"/>
      </w:pPr>
      <w:bookmarkStart w:id="24" w:name="_Toc371922142"/>
      <w:r>
        <w:lastRenderedPageBreak/>
        <w:t>SNOMED CT</w:t>
      </w:r>
      <w:r w:rsidR="0024768C">
        <w:t xml:space="preserve"> and</w:t>
      </w:r>
      <w:r w:rsidR="002603F6">
        <w:t xml:space="preserve"> </w:t>
      </w:r>
      <w:r w:rsidR="007630AE">
        <w:t>Benefits in</w:t>
      </w:r>
      <w:r w:rsidR="002603F6">
        <w:t xml:space="preserve"> Clinical H</w:t>
      </w:r>
      <w:r w:rsidR="0024768C">
        <w:t xml:space="preserve">ealth </w:t>
      </w:r>
      <w:r w:rsidR="00ED0F83">
        <w:t>Information</w:t>
      </w:r>
      <w:bookmarkEnd w:id="24"/>
    </w:p>
    <w:p w:rsidR="00C44EE2" w:rsidRPr="00C44EE2" w:rsidRDefault="00C44EE2" w:rsidP="00C44EE2">
      <w:r w:rsidRPr="00C44EE2">
        <w:t>This section provides an overview of</w:t>
      </w:r>
      <w:r w:rsidR="0067183F">
        <w:t xml:space="preserve"> how SNOMED CT based clinical information</w:t>
      </w:r>
      <w:r w:rsidRPr="00C44EE2">
        <w:t>:</w:t>
      </w:r>
    </w:p>
    <w:p w:rsidR="00C44EE2" w:rsidRPr="00C44EE2" w:rsidRDefault="00C44EE2" w:rsidP="00467BEF">
      <w:pPr>
        <w:pStyle w:val="ListParagraph"/>
        <w:numPr>
          <w:ilvl w:val="0"/>
          <w:numId w:val="4"/>
        </w:numPr>
      </w:pPr>
      <w:r w:rsidRPr="00C44EE2">
        <w:t>Benefit</w:t>
      </w:r>
      <w:r w:rsidR="0067183F">
        <w:t>s p</w:t>
      </w:r>
      <w:r w:rsidRPr="00C44EE2">
        <w:t>opulations</w:t>
      </w:r>
    </w:p>
    <w:p w:rsidR="00C44EE2" w:rsidRPr="00C44EE2" w:rsidRDefault="0067183F" w:rsidP="00467BEF">
      <w:pPr>
        <w:pStyle w:val="ListParagraph"/>
        <w:numPr>
          <w:ilvl w:val="0"/>
          <w:numId w:val="4"/>
        </w:numPr>
      </w:pPr>
      <w:r>
        <w:t>Benefits individual patients and clinicians</w:t>
      </w:r>
    </w:p>
    <w:p w:rsidR="00C44EE2" w:rsidRDefault="0067183F" w:rsidP="00467BEF">
      <w:pPr>
        <w:pStyle w:val="ListParagraph"/>
        <w:numPr>
          <w:ilvl w:val="0"/>
          <w:numId w:val="4"/>
        </w:numPr>
      </w:pPr>
      <w:r>
        <w:t>S</w:t>
      </w:r>
      <w:r w:rsidR="00C44EE2" w:rsidRPr="00C44EE2">
        <w:t>upport</w:t>
      </w:r>
      <w:r>
        <w:t>s evidence based h</w:t>
      </w:r>
      <w:r w:rsidR="00C44EE2" w:rsidRPr="00C44EE2">
        <w:t>ealthcare</w:t>
      </w:r>
    </w:p>
    <w:p w:rsidR="0024768C" w:rsidRPr="0024768C" w:rsidRDefault="0024768C" w:rsidP="0024768C">
      <w:pPr>
        <w:pBdr>
          <w:bottom w:val="single" w:sz="4" w:space="1" w:color="auto"/>
        </w:pBdr>
      </w:pPr>
    </w:p>
    <w:p w:rsidR="00C44EE2" w:rsidRPr="00C44EE2" w:rsidRDefault="00C44EE2" w:rsidP="00C44EE2">
      <w:pPr>
        <w:pStyle w:val="Heading3"/>
        <w:rPr>
          <w:rFonts w:eastAsiaTheme="minorHAnsi"/>
        </w:rPr>
      </w:pPr>
      <w:r w:rsidRPr="00C44EE2">
        <w:rPr>
          <w:rFonts w:eastAsiaTheme="minorHAnsi"/>
        </w:rPr>
        <w:t>Why is this important?</w:t>
      </w:r>
    </w:p>
    <w:p w:rsidR="00C44EE2" w:rsidRPr="00C44EE2" w:rsidRDefault="0067183F" w:rsidP="00C44EE2">
      <w:r>
        <w:t xml:space="preserve">Understanding </w:t>
      </w:r>
      <w:r w:rsidR="00C44EE2" w:rsidRPr="00C44EE2">
        <w:t>the benefits of SNOMED</w:t>
      </w:r>
      <w:r>
        <w:t xml:space="preserve"> CT </w:t>
      </w:r>
      <w:r w:rsidR="0009717B">
        <w:t xml:space="preserve">will inform key decisions and the development of strategies for adoption, </w:t>
      </w:r>
      <w:r w:rsidR="00C44EE2" w:rsidRPr="00C44EE2">
        <w:t>implement</w:t>
      </w:r>
      <w:r w:rsidR="0009717B">
        <w:t>ation and use of this clinical</w:t>
      </w:r>
      <w:r w:rsidR="00C44EE2" w:rsidRPr="00C44EE2">
        <w:t xml:space="preserve"> terminology. </w:t>
      </w:r>
    </w:p>
    <w:p w:rsidR="00C44EE2" w:rsidRPr="00C44EE2" w:rsidRDefault="00C44EE2" w:rsidP="00C44EE2">
      <w:pPr>
        <w:pStyle w:val="Heading3"/>
        <w:rPr>
          <w:rFonts w:eastAsiaTheme="minorHAnsi"/>
        </w:rPr>
      </w:pPr>
      <w:r w:rsidRPr="00C44EE2">
        <w:rPr>
          <w:rFonts w:eastAsiaTheme="minorHAnsi"/>
        </w:rPr>
        <w:t>What is this?</w:t>
      </w:r>
    </w:p>
    <w:p w:rsidR="00FA4501" w:rsidRDefault="00C44EE2" w:rsidP="00FA4501">
      <w:r w:rsidRPr="00C44EE2">
        <w:t>SNO</w:t>
      </w:r>
      <w:r w:rsidR="0024768C">
        <w:t>MED CT su</w:t>
      </w:r>
      <w:r w:rsidR="007630AE">
        <w:t xml:space="preserve">pports </w:t>
      </w:r>
      <w:r w:rsidR="0067183F">
        <w:t xml:space="preserve">the </w:t>
      </w:r>
      <w:r w:rsidR="007630AE">
        <w:t>d</w:t>
      </w:r>
      <w:r w:rsidR="0067183F">
        <w:t xml:space="preserve">evelopment of comprehensive and quality clinical content in </w:t>
      </w:r>
      <w:r w:rsidR="0024768C">
        <w:t>health r</w:t>
      </w:r>
      <w:r w:rsidR="0067183F">
        <w:t>ecords by providing</w:t>
      </w:r>
      <w:r w:rsidRPr="00C44EE2">
        <w:t xml:space="preserve"> a standardized way o</w:t>
      </w:r>
      <w:r w:rsidR="0067183F">
        <w:t>f representing clinical phrases</w:t>
      </w:r>
      <w:r w:rsidRPr="00C44EE2">
        <w:t xml:space="preserve"> and enabling automatic interpreta</w:t>
      </w:r>
      <w:r w:rsidR="002E544A">
        <w:t>tion and reasoning</w:t>
      </w:r>
      <w:r w:rsidR="00BE1AEA">
        <w:t xml:space="preserve"> of these</w:t>
      </w:r>
      <w:r w:rsidR="002E544A">
        <w:t xml:space="preserve">. The use of </w:t>
      </w:r>
      <w:r w:rsidRPr="00C44EE2">
        <w:t>clinically validated, semant</w:t>
      </w:r>
      <w:r w:rsidR="0067183F">
        <w:t>ically rich, controlled clinical content</w:t>
      </w:r>
      <w:r w:rsidRPr="00C44EE2">
        <w:t xml:space="preserve"> facilitate</w:t>
      </w:r>
      <w:r w:rsidR="007630AE">
        <w:t>s</w:t>
      </w:r>
      <w:r w:rsidRPr="00C44EE2">
        <w:t xml:space="preserve"> an evolutionary growth in expressivity to meet emerging requirements.</w:t>
      </w:r>
    </w:p>
    <w:p w:rsidR="007630AE" w:rsidRDefault="00FA4501" w:rsidP="00FA4501">
      <w:pPr>
        <w:jc w:val="center"/>
        <w:rPr>
          <w:rFonts w:asciiTheme="majorHAnsi" w:hAnsiTheme="majorHAnsi" w:cstheme="majorBidi"/>
          <w:b/>
          <w:bCs/>
          <w:i/>
          <w:iCs/>
          <w:color w:val="0066CC" w:themeColor="accent1"/>
        </w:rPr>
      </w:pPr>
      <w:r w:rsidRPr="00FA4501">
        <w:rPr>
          <w:noProof/>
        </w:rPr>
        <w:drawing>
          <wp:inline distT="0" distB="0" distL="0" distR="0" wp14:anchorId="0DD603A3" wp14:editId="665641E1">
            <wp:extent cx="4908550" cy="4090458"/>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08550" cy="4090458"/>
                    </a:xfrm>
                    <a:prstGeom prst="rect">
                      <a:avLst/>
                    </a:prstGeom>
                    <a:noFill/>
                    <a:ln>
                      <a:noFill/>
                    </a:ln>
                  </pic:spPr>
                </pic:pic>
              </a:graphicData>
            </a:graphic>
          </wp:inline>
        </w:drawing>
      </w:r>
      <w:r w:rsidR="007630AE">
        <w:br w:type="page"/>
      </w:r>
    </w:p>
    <w:p w:rsidR="00C44EE2" w:rsidRPr="00C44EE2" w:rsidRDefault="00C44EE2" w:rsidP="00DF17B3">
      <w:pPr>
        <w:pStyle w:val="Heading4"/>
        <w:rPr>
          <w:rFonts w:eastAsiaTheme="minorHAnsi"/>
        </w:rPr>
      </w:pPr>
      <w:r w:rsidRPr="00C44EE2">
        <w:rPr>
          <w:rFonts w:eastAsiaTheme="minorHAnsi"/>
        </w:rPr>
        <w:lastRenderedPageBreak/>
        <w:t xml:space="preserve"> Electronic</w:t>
      </w:r>
      <w:r w:rsidR="007630AE">
        <w:rPr>
          <w:rFonts w:eastAsiaTheme="minorHAnsi"/>
        </w:rPr>
        <w:t xml:space="preserve"> Clinical</w:t>
      </w:r>
      <w:r w:rsidRPr="00C44EE2">
        <w:rPr>
          <w:rFonts w:eastAsiaTheme="minorHAnsi"/>
        </w:rPr>
        <w:t xml:space="preserve"> Health Records</w:t>
      </w:r>
    </w:p>
    <w:p w:rsidR="0019036B" w:rsidRPr="00C44EE2" w:rsidRDefault="0019036B" w:rsidP="0019036B">
      <w:r>
        <w:t>Overall, SNOMED CT based clinical information benefits i</w:t>
      </w:r>
      <w:r w:rsidR="00C44BEA">
        <w:t xml:space="preserve">ndividual patients and </w:t>
      </w:r>
      <w:r>
        <w:t>clinicians</w:t>
      </w:r>
      <w:r w:rsidR="00C44BEA">
        <w:t xml:space="preserve"> as well as</w:t>
      </w:r>
      <w:r>
        <w:t xml:space="preserve"> populations and </w:t>
      </w:r>
      <w:r w:rsidR="00ED0F83">
        <w:t xml:space="preserve">it </w:t>
      </w:r>
      <w:r>
        <w:t xml:space="preserve">supports evidence </w:t>
      </w:r>
      <w:r w:rsidRPr="00C44EE2">
        <w:t>based care</w:t>
      </w:r>
      <w:r>
        <w:t xml:space="preserve">. </w:t>
      </w:r>
    </w:p>
    <w:p w:rsidR="00BE1AEA" w:rsidRDefault="00C44EE2" w:rsidP="00C44EE2">
      <w:r w:rsidRPr="00C44EE2">
        <w:t xml:space="preserve">The use of an Electronic Health Record (EHR) improves communication and increases the availability of relevant information. If </w:t>
      </w:r>
      <w:r w:rsidR="00ED0F83">
        <w:t xml:space="preserve">clinical </w:t>
      </w:r>
      <w:r w:rsidRPr="00C44EE2">
        <w:t>information is stored in ways that allow meaning-based retrieval, the benefits are greatly increased. The added benefits</w:t>
      </w:r>
      <w:r w:rsidR="007B455C">
        <w:t xml:space="preserve"> range from increased opportunities for real time decision</w:t>
      </w:r>
      <w:r w:rsidR="007B455C" w:rsidRPr="00C44EE2">
        <w:t xml:space="preserve"> support</w:t>
      </w:r>
      <w:r w:rsidR="007B455C">
        <w:t xml:space="preserve"> to m</w:t>
      </w:r>
      <w:r w:rsidRPr="00C44EE2">
        <w:t>ore accurate retrospective reporting for res</w:t>
      </w:r>
      <w:r w:rsidR="007B455C">
        <w:t>earch and management</w:t>
      </w:r>
      <w:r w:rsidRPr="00C44EE2">
        <w:t>.</w:t>
      </w:r>
      <w:r w:rsidR="000C1501">
        <w:t xml:space="preserve"> </w:t>
      </w:r>
    </w:p>
    <w:p w:rsidR="00C44BEA" w:rsidRDefault="00C44BEA" w:rsidP="00C44BEA">
      <w:pPr>
        <w:pStyle w:val="Heading4"/>
        <w:rPr>
          <w:rFonts w:eastAsiaTheme="minorHAnsi"/>
        </w:rPr>
      </w:pPr>
      <w:r>
        <w:rPr>
          <w:rFonts w:eastAsiaTheme="minorHAnsi"/>
        </w:rPr>
        <w:t>SNOMED CT Enabled Health Records</w:t>
      </w:r>
      <w:r w:rsidRPr="00C44EE2">
        <w:rPr>
          <w:rFonts w:eastAsiaTheme="minorHAnsi"/>
        </w:rPr>
        <w:t xml:space="preserve"> Benefit Individuals</w:t>
      </w:r>
    </w:p>
    <w:p w:rsidR="00C44BEA" w:rsidRPr="007630AE" w:rsidRDefault="00C44BEA" w:rsidP="00C44BEA">
      <w:r>
        <w:t>SNOMED CT enabled clinical health records benefit individuals by:</w:t>
      </w:r>
    </w:p>
    <w:p w:rsidR="00C44BEA" w:rsidRPr="00C44EE2" w:rsidRDefault="00C44BEA" w:rsidP="00467BEF">
      <w:pPr>
        <w:pStyle w:val="ListParagraph"/>
        <w:numPr>
          <w:ilvl w:val="0"/>
          <w:numId w:val="4"/>
        </w:numPr>
      </w:pPr>
      <w:r w:rsidRPr="00C44EE2">
        <w:t>Display</w:t>
      </w:r>
      <w:r>
        <w:t>ing</w:t>
      </w:r>
      <w:r w:rsidRPr="00C44EE2">
        <w:t xml:space="preserve"> relevant clinical information during a consultation</w:t>
      </w:r>
      <w:r>
        <w:t>.</w:t>
      </w:r>
    </w:p>
    <w:p w:rsidR="00C44BEA" w:rsidRPr="00C44EE2" w:rsidRDefault="00C44BEA" w:rsidP="00467BEF">
      <w:pPr>
        <w:pStyle w:val="ListParagraph"/>
        <w:numPr>
          <w:ilvl w:val="0"/>
          <w:numId w:val="4"/>
        </w:numPr>
      </w:pPr>
      <w:r>
        <w:t>Enabling</w:t>
      </w:r>
      <w:r w:rsidRPr="00C44EE2">
        <w:t xml:space="preserve"> guideline and decision support systems to check the record and provide real-time advice</w:t>
      </w:r>
      <w:r w:rsidR="00BD4A6D">
        <w:t>, for example, through clinical alerts.</w:t>
      </w:r>
    </w:p>
    <w:p w:rsidR="00C44BEA" w:rsidRPr="00C44EE2" w:rsidRDefault="00C44BEA" w:rsidP="00467BEF">
      <w:pPr>
        <w:pStyle w:val="ListParagraph"/>
        <w:numPr>
          <w:ilvl w:val="0"/>
          <w:numId w:val="4"/>
        </w:numPr>
      </w:pPr>
      <w:r>
        <w:t>Sharing</w:t>
      </w:r>
      <w:r w:rsidRPr="00C44EE2">
        <w:t xml:space="preserve"> appropriate information with others involved in delivering care to a patient</w:t>
      </w:r>
      <w:r>
        <w:t>.</w:t>
      </w:r>
    </w:p>
    <w:p w:rsidR="00C44BEA" w:rsidRPr="00C44EE2" w:rsidRDefault="00C44BEA" w:rsidP="00467BEF">
      <w:pPr>
        <w:pStyle w:val="ListParagraph"/>
        <w:numPr>
          <w:ilvl w:val="0"/>
          <w:numId w:val="4"/>
        </w:numPr>
      </w:pPr>
      <w:r w:rsidRPr="00C44EE2">
        <w:t>Allow</w:t>
      </w:r>
      <w:r>
        <w:t>ing</w:t>
      </w:r>
      <w:r w:rsidRPr="00C44EE2">
        <w:t xml:space="preserve"> searches that identify patients who require follow-up or changes of treatment based on revised guidelines</w:t>
      </w:r>
      <w:r>
        <w:t>.</w:t>
      </w:r>
    </w:p>
    <w:p w:rsidR="00C44BEA" w:rsidRPr="00C44EE2" w:rsidRDefault="00C44BEA" w:rsidP="00467BEF">
      <w:pPr>
        <w:pStyle w:val="ListParagraph"/>
        <w:numPr>
          <w:ilvl w:val="0"/>
          <w:numId w:val="4"/>
        </w:numPr>
      </w:pPr>
      <w:r>
        <w:t>Removing l</w:t>
      </w:r>
      <w:r w:rsidRPr="00C44EE2">
        <w:t>anguage barriers</w:t>
      </w:r>
      <w:r>
        <w:t>.</w:t>
      </w:r>
    </w:p>
    <w:p w:rsidR="00C44EE2" w:rsidRDefault="007630AE" w:rsidP="00DF17B3">
      <w:pPr>
        <w:pStyle w:val="Heading4"/>
        <w:rPr>
          <w:rFonts w:eastAsiaTheme="minorHAnsi"/>
        </w:rPr>
      </w:pPr>
      <w:r>
        <w:rPr>
          <w:rFonts w:eastAsiaTheme="minorHAnsi"/>
        </w:rPr>
        <w:t xml:space="preserve">SNOMED CT Enabled </w:t>
      </w:r>
      <w:r w:rsidR="0019036B">
        <w:rPr>
          <w:rFonts w:eastAsiaTheme="minorHAnsi"/>
        </w:rPr>
        <w:t>Health Records</w:t>
      </w:r>
      <w:r w:rsidR="00C44EE2" w:rsidRPr="00C44EE2">
        <w:rPr>
          <w:rFonts w:eastAsiaTheme="minorHAnsi"/>
        </w:rPr>
        <w:t xml:space="preserve"> Benefit Populations</w:t>
      </w:r>
    </w:p>
    <w:p w:rsidR="007630AE" w:rsidRPr="007630AE" w:rsidRDefault="007630AE" w:rsidP="007630AE">
      <w:r>
        <w:t>SNOMED CT</w:t>
      </w:r>
      <w:r w:rsidR="001B19DF">
        <w:t xml:space="preserve"> enabled clinical </w:t>
      </w:r>
      <w:r w:rsidR="0019036B">
        <w:t>health records</w:t>
      </w:r>
      <w:r w:rsidR="001B19DF">
        <w:t xml:space="preserve"> </w:t>
      </w:r>
      <w:r w:rsidR="00402DDB">
        <w:t>benefit populations by</w:t>
      </w:r>
      <w:r>
        <w:t>:</w:t>
      </w:r>
    </w:p>
    <w:p w:rsidR="00C44EE2" w:rsidRPr="00C44EE2" w:rsidRDefault="00402DDB" w:rsidP="00467BEF">
      <w:pPr>
        <w:pStyle w:val="ListParagraph"/>
        <w:numPr>
          <w:ilvl w:val="0"/>
          <w:numId w:val="4"/>
        </w:numPr>
      </w:pPr>
      <w:r>
        <w:t>Facilitating</w:t>
      </w:r>
      <w:r w:rsidR="00944A24">
        <w:t xml:space="preserve"> early identificati</w:t>
      </w:r>
      <w:r w:rsidR="00BD4A6D">
        <w:t xml:space="preserve">on of emerging health issues, </w:t>
      </w:r>
      <w:r w:rsidR="00C44EE2" w:rsidRPr="00C44EE2">
        <w:t>monitoring of population health and re</w:t>
      </w:r>
      <w:r w:rsidR="00BD4A6D">
        <w:t>sponses to changing clinical practices</w:t>
      </w:r>
      <w:r w:rsidR="005040EE">
        <w:t>.</w:t>
      </w:r>
    </w:p>
    <w:p w:rsidR="00C44EE2" w:rsidRPr="00C44EE2" w:rsidRDefault="00402DDB" w:rsidP="00467BEF">
      <w:pPr>
        <w:pStyle w:val="ListParagraph"/>
        <w:numPr>
          <w:ilvl w:val="0"/>
          <w:numId w:val="4"/>
        </w:numPr>
      </w:pPr>
      <w:r>
        <w:t>Providing</w:t>
      </w:r>
      <w:r w:rsidR="00C44EE2" w:rsidRPr="00C44EE2">
        <w:t xml:space="preserve"> access to relevant information reducing costly duplications and errors</w:t>
      </w:r>
      <w:r w:rsidR="005040EE">
        <w:t>.</w:t>
      </w:r>
    </w:p>
    <w:p w:rsidR="00C44EE2" w:rsidRPr="00C44EE2" w:rsidRDefault="00C44EE2" w:rsidP="00467BEF">
      <w:pPr>
        <w:pStyle w:val="ListParagraph"/>
        <w:numPr>
          <w:ilvl w:val="0"/>
          <w:numId w:val="4"/>
        </w:numPr>
      </w:pPr>
      <w:r w:rsidRPr="00C44EE2">
        <w:t>Deliver</w:t>
      </w:r>
      <w:r w:rsidR="00402DDB">
        <w:t>ing</w:t>
      </w:r>
      <w:r w:rsidRPr="00C44EE2">
        <w:t xml:space="preserve"> data to support clinical research and contribute evidence for future improvements in treatment</w:t>
      </w:r>
      <w:r w:rsidR="005040EE">
        <w:t>.</w:t>
      </w:r>
    </w:p>
    <w:p w:rsidR="00C44EE2" w:rsidRPr="00C44EE2" w:rsidRDefault="00402DDB" w:rsidP="00467BEF">
      <w:pPr>
        <w:pStyle w:val="ListParagraph"/>
        <w:numPr>
          <w:ilvl w:val="0"/>
          <w:numId w:val="4"/>
        </w:numPr>
      </w:pPr>
      <w:r>
        <w:t>Enhancing</w:t>
      </w:r>
      <w:r w:rsidR="00C44EE2" w:rsidRPr="00C44EE2">
        <w:t xml:space="preserve"> audits of care delivery with options for detailed analysis of clinical records of outliers and exceptions</w:t>
      </w:r>
      <w:r w:rsidR="005040EE">
        <w:t>.</w:t>
      </w:r>
    </w:p>
    <w:p w:rsidR="00C44EE2" w:rsidRDefault="00402DDB" w:rsidP="00DF17B3">
      <w:pPr>
        <w:pStyle w:val="Heading4"/>
        <w:rPr>
          <w:rFonts w:eastAsiaTheme="minorHAnsi"/>
        </w:rPr>
      </w:pPr>
      <w:r>
        <w:rPr>
          <w:rFonts w:eastAsiaTheme="minorHAnsi"/>
        </w:rPr>
        <w:t>SNOMED CT Enabled</w:t>
      </w:r>
      <w:r w:rsidR="00C44EE2" w:rsidRPr="00C44EE2">
        <w:rPr>
          <w:rFonts w:eastAsiaTheme="minorHAnsi"/>
        </w:rPr>
        <w:t xml:space="preserve"> Health Records Support Evidence-Based Healthcare</w:t>
      </w:r>
    </w:p>
    <w:p w:rsidR="00402DDB" w:rsidRPr="00402DDB" w:rsidRDefault="00402DDB" w:rsidP="00402DDB">
      <w:r>
        <w:t>SNO</w:t>
      </w:r>
      <w:r w:rsidR="0019036B">
        <w:t>MED CT enabled health records inform evidence based health care decisions to</w:t>
      </w:r>
      <w:r>
        <w:t>:</w:t>
      </w:r>
    </w:p>
    <w:p w:rsidR="00C44EE2" w:rsidRPr="00C44EE2" w:rsidRDefault="0019036B" w:rsidP="00467BEF">
      <w:pPr>
        <w:pStyle w:val="ListParagraph"/>
        <w:numPr>
          <w:ilvl w:val="0"/>
          <w:numId w:val="4"/>
        </w:numPr>
      </w:pPr>
      <w:r>
        <w:t>Enhance</w:t>
      </w:r>
      <w:r w:rsidR="00C44EE2" w:rsidRPr="00C44EE2">
        <w:t xml:space="preserve"> the quality of care experienced by individuals</w:t>
      </w:r>
      <w:r w:rsidR="005040EE">
        <w:t>.</w:t>
      </w:r>
    </w:p>
    <w:p w:rsidR="00C44EE2" w:rsidRPr="00C44EE2" w:rsidRDefault="0019036B" w:rsidP="00467BEF">
      <w:pPr>
        <w:pStyle w:val="ListParagraph"/>
        <w:numPr>
          <w:ilvl w:val="0"/>
          <w:numId w:val="4"/>
        </w:numPr>
      </w:pPr>
      <w:r>
        <w:t>Reduce</w:t>
      </w:r>
      <w:r w:rsidR="00C44EE2" w:rsidRPr="00C44EE2">
        <w:t xml:space="preserve"> costs of inappropriate treatment</w:t>
      </w:r>
      <w:r w:rsidR="005040EE">
        <w:t>.</w:t>
      </w:r>
    </w:p>
    <w:p w:rsidR="00C44EE2" w:rsidRPr="00C44EE2" w:rsidRDefault="0019036B" w:rsidP="00467BEF">
      <w:pPr>
        <w:pStyle w:val="ListParagraph"/>
        <w:numPr>
          <w:ilvl w:val="0"/>
          <w:numId w:val="4"/>
        </w:numPr>
      </w:pPr>
      <w:r>
        <w:t>Limit</w:t>
      </w:r>
      <w:r w:rsidR="00C44EE2" w:rsidRPr="00C44EE2">
        <w:t xml:space="preserve"> the frequency and impact of adverse healthcare events</w:t>
      </w:r>
      <w:r w:rsidR="005040EE">
        <w:t>.</w:t>
      </w:r>
    </w:p>
    <w:p w:rsidR="00C44EE2" w:rsidRPr="00C44EE2" w:rsidRDefault="0019036B" w:rsidP="00467BEF">
      <w:pPr>
        <w:pStyle w:val="ListParagraph"/>
        <w:numPr>
          <w:ilvl w:val="0"/>
          <w:numId w:val="4"/>
        </w:numPr>
      </w:pPr>
      <w:r>
        <w:t>Raise</w:t>
      </w:r>
      <w:r w:rsidR="00C44EE2" w:rsidRPr="00C44EE2">
        <w:t xml:space="preserve"> the cost-effectiveness and quality of care delivered to populations</w:t>
      </w:r>
      <w:r w:rsidR="005040EE">
        <w:t>.</w:t>
      </w:r>
    </w:p>
    <w:p w:rsidR="002E544A" w:rsidRDefault="002E544A" w:rsidP="00C44EE2">
      <w:pPr>
        <w:pStyle w:val="Heading3"/>
        <w:rPr>
          <w:rFonts w:eastAsiaTheme="minorHAnsi"/>
        </w:rPr>
      </w:pPr>
    </w:p>
    <w:p w:rsidR="00C44EE2" w:rsidRPr="00C44EE2" w:rsidRDefault="00C44EE2" w:rsidP="00C44EE2"/>
    <w:p w:rsidR="00DF17B3" w:rsidRDefault="00C44EE2" w:rsidP="00DF17B3">
      <w:pPr>
        <w:pStyle w:val="Heading1"/>
      </w:pPr>
      <w:r w:rsidRPr="00C44EE2">
        <w:rPr>
          <w:rFonts w:asciiTheme="minorHAnsi" w:eastAsiaTheme="minorHAnsi" w:hAnsiTheme="minorHAnsi" w:cstheme="minorBidi"/>
          <w:b w:val="0"/>
          <w:bCs w:val="0"/>
          <w:smallCaps w:val="0"/>
          <w:color w:val="auto"/>
          <w:sz w:val="22"/>
          <w:szCs w:val="22"/>
        </w:rPr>
        <w:lastRenderedPageBreak/>
        <w:t xml:space="preserve"> </w:t>
      </w:r>
      <w:r w:rsidRPr="00C44EE2">
        <w:rPr>
          <w:rFonts w:asciiTheme="minorHAnsi" w:eastAsiaTheme="minorHAnsi" w:hAnsiTheme="minorHAnsi" w:cstheme="minorBidi"/>
          <w:b w:val="0"/>
          <w:bCs w:val="0"/>
          <w:smallCaps w:val="0"/>
          <w:color w:val="auto"/>
          <w:sz w:val="22"/>
          <w:szCs w:val="22"/>
        </w:rPr>
        <w:cr/>
      </w:r>
      <w:bookmarkStart w:id="25" w:name="_Toc371922143"/>
      <w:r w:rsidR="00BD4A6D">
        <w:t>SN</w:t>
      </w:r>
      <w:r w:rsidR="00E450B6">
        <w:t xml:space="preserve">OMED CT </w:t>
      </w:r>
      <w:r w:rsidR="003E7741">
        <w:t xml:space="preserve">Enables </w:t>
      </w:r>
      <w:r w:rsidR="00E450B6">
        <w:t>Clinical Information Reuse</w:t>
      </w:r>
      <w:bookmarkEnd w:id="25"/>
    </w:p>
    <w:p w:rsidR="00DF17B3" w:rsidRDefault="00DF17B3" w:rsidP="00DF17B3">
      <w:r>
        <w:t>This section provides an overview of:</w:t>
      </w:r>
    </w:p>
    <w:p w:rsidR="00DF17B3" w:rsidRDefault="00E450B6" w:rsidP="00467BEF">
      <w:pPr>
        <w:pStyle w:val="ListParagraph"/>
        <w:numPr>
          <w:ilvl w:val="0"/>
          <w:numId w:val="4"/>
        </w:numPr>
      </w:pPr>
      <w:r>
        <w:t>How does SNOMED CT support clinical information reuse</w:t>
      </w:r>
      <w:r w:rsidR="00DF17B3">
        <w:t>?</w:t>
      </w:r>
    </w:p>
    <w:p w:rsidR="00DF17B3" w:rsidRDefault="00DF17B3" w:rsidP="00467BEF">
      <w:pPr>
        <w:pStyle w:val="ListParagraph"/>
        <w:numPr>
          <w:ilvl w:val="0"/>
          <w:numId w:val="4"/>
        </w:numPr>
      </w:pPr>
      <w:r>
        <w:t>Has it been implemented?</w:t>
      </w:r>
    </w:p>
    <w:p w:rsidR="00DF17B3" w:rsidRDefault="00DF17B3" w:rsidP="00467BEF">
      <w:pPr>
        <w:pStyle w:val="ListParagraph"/>
        <w:numPr>
          <w:ilvl w:val="0"/>
          <w:numId w:val="4"/>
        </w:numPr>
      </w:pPr>
      <w:r>
        <w:t>How has this been done?</w:t>
      </w:r>
    </w:p>
    <w:p w:rsidR="00DF17B3" w:rsidRDefault="00BD4A6D" w:rsidP="00467BEF">
      <w:pPr>
        <w:pStyle w:val="ListParagraph"/>
        <w:numPr>
          <w:ilvl w:val="0"/>
          <w:numId w:val="4"/>
        </w:numPr>
      </w:pPr>
      <w:r>
        <w:t>Lessons l</w:t>
      </w:r>
      <w:r w:rsidR="00DF17B3">
        <w:t>earned</w:t>
      </w:r>
    </w:p>
    <w:p w:rsidR="00DF17B3" w:rsidRDefault="00DF17B3" w:rsidP="00467BEF">
      <w:pPr>
        <w:pStyle w:val="ListParagraph"/>
        <w:numPr>
          <w:ilvl w:val="0"/>
          <w:numId w:val="4"/>
        </w:numPr>
      </w:pPr>
      <w:r>
        <w:t>Challenges</w:t>
      </w:r>
    </w:p>
    <w:p w:rsidR="002E544A" w:rsidRDefault="002E544A" w:rsidP="002E544A">
      <w:pPr>
        <w:pStyle w:val="Heading3"/>
        <w:pBdr>
          <w:bottom w:val="single" w:sz="4" w:space="1" w:color="auto"/>
        </w:pBdr>
      </w:pPr>
    </w:p>
    <w:p w:rsidR="00DF17B3" w:rsidRDefault="00DF17B3" w:rsidP="00DF17B3">
      <w:pPr>
        <w:pStyle w:val="Heading3"/>
      </w:pPr>
      <w:r>
        <w:t>Why is this important?</w:t>
      </w:r>
    </w:p>
    <w:p w:rsidR="00DF17B3" w:rsidRDefault="00E450B6" w:rsidP="00DF17B3">
      <w:r w:rsidRPr="00E450B6">
        <w:t>The objective of I</w:t>
      </w:r>
      <w:r w:rsidR="00B2377A">
        <w:t>HTSDO and all users</w:t>
      </w:r>
      <w:r w:rsidRPr="00E450B6">
        <w:t xml:space="preserve"> of SNOMED CT </w:t>
      </w:r>
      <w:proofErr w:type="gramStart"/>
      <w:r w:rsidRPr="00E450B6">
        <w:t>is</w:t>
      </w:r>
      <w:proofErr w:type="gramEnd"/>
      <w:r w:rsidRPr="00E450B6">
        <w:t xml:space="preserve"> to facilitate the accurate </w:t>
      </w:r>
      <w:r w:rsidR="00B2377A">
        <w:t xml:space="preserve">recording and </w:t>
      </w:r>
      <w:r w:rsidRPr="00E450B6">
        <w:t>sharing of clinical and related health information and the semantic interoperability of health records</w:t>
      </w:r>
      <w:r>
        <w:t>.</w:t>
      </w:r>
    </w:p>
    <w:p w:rsidR="00DF17B3" w:rsidRDefault="00DF17B3" w:rsidP="00DF17B3">
      <w:pPr>
        <w:pStyle w:val="Heading3"/>
      </w:pPr>
      <w:r>
        <w:t>What is this?</w:t>
      </w:r>
    </w:p>
    <w:p w:rsidR="00DF17B3" w:rsidRPr="00DF17B3" w:rsidRDefault="00DF17B3" w:rsidP="00DF17B3">
      <w:pPr>
        <w:pStyle w:val="Heading4"/>
      </w:pPr>
      <w:r w:rsidRPr="00DF17B3">
        <w:t>Why is SNOMED CT useful?</w:t>
      </w:r>
    </w:p>
    <w:p w:rsidR="00B2377A" w:rsidRDefault="00B2377A" w:rsidP="00B2377A">
      <w:r>
        <w:t xml:space="preserve">SNOMED CT is a clinical terminology with global scope covering a wide range of clinical specialties, disciplines and requirements. As a result of its broad scope, one of the benefits of SNOMED CT is a reduction of specialty boundary effects that arise from using different </w:t>
      </w:r>
      <w:r w:rsidR="003E53BC">
        <w:t xml:space="preserve">terminologies or </w:t>
      </w:r>
      <w:r>
        <w:t>coding syste</w:t>
      </w:r>
      <w:r w:rsidR="003E53BC">
        <w:t xml:space="preserve">ms by different clinicians or </w:t>
      </w:r>
      <w:r>
        <w:t>departments. This allows wider sharin</w:t>
      </w:r>
      <w:r w:rsidR="003E53BC">
        <w:t xml:space="preserve">g and reuse of structured </w:t>
      </w:r>
      <w:r>
        <w:t>clinical information.  Another benefit of SNOMED CT is that the same data can be processed and presented in ways that serve different purposes. For example, clinical records represented using SNOMED CT can be processed and presented in different way to support direct patient care, clinical audit, research, epidemiology, management and service planning. Finally, SNOMED CT supports the reduction of the geographical boundary effects arisin</w:t>
      </w:r>
      <w:r w:rsidR="003E53BC">
        <w:t>g from the use of different terminologies or coding</w:t>
      </w:r>
      <w:r>
        <w:t xml:space="preserve"> systems in different organizations and countries.</w:t>
      </w:r>
    </w:p>
    <w:p w:rsidR="00DF17B3" w:rsidRDefault="00B2377A" w:rsidP="00DF17B3">
      <w:r>
        <w:t>With SNOMED CT, c</w:t>
      </w:r>
      <w:r w:rsidR="00BD4A6D">
        <w:t>linical i</w:t>
      </w:r>
      <w:r>
        <w:t>nformation is</w:t>
      </w:r>
      <w:r w:rsidR="00DF17B3">
        <w:t xml:space="preserve"> recorded using </w:t>
      </w:r>
      <w:r w:rsidR="00BD4A6D">
        <w:t>standardized clinical phrases</w:t>
      </w:r>
      <w:r w:rsidR="0073022B">
        <w:t>, formally called concepts</w:t>
      </w:r>
      <w:r>
        <w:t xml:space="preserve">. </w:t>
      </w:r>
      <w:r w:rsidR="00DF17B3">
        <w:t>SNOMED CT supports recording</w:t>
      </w:r>
      <w:r w:rsidR="00BD4A6D">
        <w:t xml:space="preserve"> of clinical information</w:t>
      </w:r>
      <w:r w:rsidR="00DF17B3">
        <w:t xml:space="preserve"> at appropriate levels of detail </w:t>
      </w:r>
      <w:r w:rsidR="00BC03E1">
        <w:t xml:space="preserve">using relevant </w:t>
      </w:r>
      <w:r w:rsidR="00EC1BB0">
        <w:t xml:space="preserve">clinical </w:t>
      </w:r>
      <w:r w:rsidR="00BC03E1">
        <w:t>concepts</w:t>
      </w:r>
      <w:r w:rsidR="0073022B">
        <w:t>. The structures of SNOMED CT allow</w:t>
      </w:r>
      <w:r w:rsidR="00DF17B3">
        <w:t xml:space="preserve"> information to be entered using synonyms that suit local preferenc</w:t>
      </w:r>
      <w:r w:rsidR="00EC1BB0">
        <w:t xml:space="preserve">es while recording the </w:t>
      </w:r>
      <w:r w:rsidR="00DF17B3">
        <w:t xml:space="preserve">information in a consistent </w:t>
      </w:r>
      <w:r w:rsidR="0073022B">
        <w:t xml:space="preserve">and </w:t>
      </w:r>
      <w:r w:rsidR="00DF17B3">
        <w:t xml:space="preserve">comparable form. Additionally, the hierarchical nature of SNOMED CT permits information to be recorded with different levels of detail </w:t>
      </w:r>
      <w:r w:rsidR="0073022B">
        <w:t>that suit particular uses, for example</w:t>
      </w:r>
      <w:r w:rsidR="00C43A0D">
        <w:t xml:space="preserve">| </w:t>
      </w:r>
      <w:r w:rsidR="00DF17B3">
        <w:t>pneumonia</w:t>
      </w:r>
      <w:r w:rsidR="00C43A0D">
        <w:t xml:space="preserve"> |, | </w:t>
      </w:r>
      <w:r w:rsidR="00DF17B3">
        <w:t>bacterial pneumonia</w:t>
      </w:r>
      <w:r w:rsidR="00C43A0D">
        <w:t xml:space="preserve"> |,</w:t>
      </w:r>
      <w:r w:rsidR="00EC1BB0">
        <w:t xml:space="preserve"> </w:t>
      </w:r>
      <w:r w:rsidR="00EC1BB0">
        <w:br/>
      </w:r>
      <w:r w:rsidR="00C43A0D">
        <w:t xml:space="preserve">| </w:t>
      </w:r>
      <w:r w:rsidR="00DF17B3">
        <w:t>pneumococcal pneumonia</w:t>
      </w:r>
      <w:r w:rsidR="00C43A0D">
        <w:t xml:space="preserve"> |). </w:t>
      </w:r>
      <w:r w:rsidR="00DF17B3">
        <w:t xml:space="preserve">SNOMED CT </w:t>
      </w:r>
      <w:r w:rsidR="009779AA">
        <w:t xml:space="preserve">allows </w:t>
      </w:r>
      <w:r w:rsidR="00DF17B3">
        <w:t xml:space="preserve">additional detail to be added by </w:t>
      </w:r>
      <w:r w:rsidR="00C43A0D">
        <w:t xml:space="preserve">combining concepts </w:t>
      </w:r>
      <w:r w:rsidR="00DF17B3">
        <w:t>where the available concepts are not sufficiently precise</w:t>
      </w:r>
      <w:r w:rsidR="0073022B">
        <w:t>, for example</w:t>
      </w:r>
      <w:r w:rsidR="00DF17B3">
        <w:t xml:space="preserve"> </w:t>
      </w:r>
      <w:r w:rsidR="00C43A0D">
        <w:t xml:space="preserve">| pneumococcal </w:t>
      </w:r>
      <w:r w:rsidR="00DF17B3">
        <w:t>pneumonia</w:t>
      </w:r>
      <w:r w:rsidR="00C43A0D">
        <w:t xml:space="preserve"> |</w:t>
      </w:r>
      <w:r w:rsidR="00DF17B3">
        <w:t xml:space="preserve"> with site </w:t>
      </w:r>
      <w:r w:rsidR="00C43A0D">
        <w:t xml:space="preserve">| </w:t>
      </w:r>
      <w:r w:rsidR="00DF17B3">
        <w:t>right upper lobe</w:t>
      </w:r>
      <w:r w:rsidR="0073022B">
        <w:t xml:space="preserve"> |</w:t>
      </w:r>
      <w:r w:rsidR="00C43A0D">
        <w:t>.</w:t>
      </w:r>
    </w:p>
    <w:p w:rsidR="005846D6" w:rsidRDefault="00BC03E1" w:rsidP="00DF17B3">
      <w:r>
        <w:t xml:space="preserve">SNOMED CT allows a range of different options for immediate retrieval and subsequent reuse to address immediate and longer term clinical requirements and the requirements of other users.  </w:t>
      </w:r>
      <w:r w:rsidR="003E53BC">
        <w:t xml:space="preserve">The nature of </w:t>
      </w:r>
      <w:r w:rsidR="0073022B">
        <w:t>SNOMED CT hierarchies</w:t>
      </w:r>
      <w:r w:rsidR="003E53BC">
        <w:t xml:space="preserve"> allow</w:t>
      </w:r>
      <w:r w:rsidR="00DF17B3">
        <w:t xml:space="preserve"> information to be</w:t>
      </w:r>
      <w:r w:rsidR="003E53BC">
        <w:t xml:space="preserve"> selectively</w:t>
      </w:r>
      <w:r w:rsidR="00DF17B3">
        <w:t xml:space="preserve"> retrieved</w:t>
      </w:r>
      <w:r w:rsidR="003E53BC">
        <w:t xml:space="preserve"> and reused</w:t>
      </w:r>
      <w:r w:rsidR="00DF17B3">
        <w:t xml:space="preserve"> to meet different requirements at various levels of generalization (e.g. retrieval of </w:t>
      </w:r>
      <w:r w:rsidR="007C7219">
        <w:t>‘</w:t>
      </w:r>
      <w:r w:rsidR="00DF17B3">
        <w:t>lung disorders</w:t>
      </w:r>
      <w:r w:rsidR="007C7219">
        <w:t>’</w:t>
      </w:r>
      <w:r w:rsidR="00DF17B3">
        <w:t xml:space="preserve"> or </w:t>
      </w:r>
      <w:r w:rsidR="007C7219">
        <w:t>‘</w:t>
      </w:r>
      <w:r w:rsidR="00DF17B3">
        <w:t>bacterial infections</w:t>
      </w:r>
      <w:r w:rsidR="007C7219">
        <w:t>’</w:t>
      </w:r>
      <w:r w:rsidR="00DF17B3">
        <w:t xml:space="preserve"> would both include </w:t>
      </w:r>
      <w:r w:rsidR="007C7219">
        <w:t>‘</w:t>
      </w:r>
      <w:r w:rsidR="00DF17B3">
        <w:t>bacterial pneumonia</w:t>
      </w:r>
      <w:r w:rsidR="007C7219">
        <w:t>’</w:t>
      </w:r>
      <w:r w:rsidR="00DF17B3">
        <w:t>).</w:t>
      </w:r>
      <w:r w:rsidR="005040EE">
        <w:t xml:space="preserve"> </w:t>
      </w:r>
    </w:p>
    <w:p w:rsidR="00DD6012" w:rsidRDefault="00DF17B3" w:rsidP="00DF17B3">
      <w:r>
        <w:lastRenderedPageBreak/>
        <w:t xml:space="preserve">The SNOMED CT concept model </w:t>
      </w:r>
      <w:r w:rsidR="00833E75">
        <w:t xml:space="preserve">also </w:t>
      </w:r>
      <w:r>
        <w:t>allows additional detail</w:t>
      </w:r>
      <w:r w:rsidR="00833E75">
        <w:t>s</w:t>
      </w:r>
      <w:r>
        <w:t xml:space="preserve"> to be taken into account when retrieving data</w:t>
      </w:r>
      <w:r w:rsidR="002D4F4B">
        <w:t>. For example,</w:t>
      </w:r>
      <w:r>
        <w:t xml:space="preserve"> </w:t>
      </w:r>
      <w:r w:rsidR="00330920">
        <w:t xml:space="preserve">the concept </w:t>
      </w:r>
      <w:r w:rsidR="007C7219">
        <w:t>‘</w:t>
      </w:r>
      <w:r w:rsidR="00285322" w:rsidRPr="00285322">
        <w:t>pneumococcal pneumonia</w:t>
      </w:r>
      <w:r w:rsidR="007C7219">
        <w:t>’</w:t>
      </w:r>
      <w:r w:rsidR="00330920">
        <w:t xml:space="preserve"> </w:t>
      </w:r>
      <w:r w:rsidR="00850FFC">
        <w:t xml:space="preserve">is </w:t>
      </w:r>
      <w:r w:rsidR="005846D6">
        <w:t>a subtype</w:t>
      </w:r>
      <w:r w:rsidR="002D4F4B">
        <w:t xml:space="preserve"> of </w:t>
      </w:r>
      <w:r w:rsidR="007C7219">
        <w:t>‘</w:t>
      </w:r>
      <w:r w:rsidR="002D4F4B">
        <w:t>bacterial pneumonia</w:t>
      </w:r>
      <w:r w:rsidR="007C7219">
        <w:t>’</w:t>
      </w:r>
      <w:r w:rsidR="002D4F4B">
        <w:t xml:space="preserve"> which </w:t>
      </w:r>
      <w:r w:rsidR="00330920">
        <w:t xml:space="preserve">has a </w:t>
      </w:r>
      <w:r w:rsidR="0085287A">
        <w:t>defining relationship</w:t>
      </w:r>
      <w:r w:rsidR="00330920">
        <w:t xml:space="preserve"> which specifies that the </w:t>
      </w:r>
      <w:r w:rsidR="007C7219">
        <w:t>‘</w:t>
      </w:r>
      <w:r w:rsidR="002D4F4B">
        <w:t>causative agent</w:t>
      </w:r>
      <w:r w:rsidR="007C7219">
        <w:t>’</w:t>
      </w:r>
      <w:r w:rsidR="00330920">
        <w:t xml:space="preserve"> is</w:t>
      </w:r>
      <w:r w:rsidR="00330920" w:rsidRPr="00330920">
        <w:t xml:space="preserve"> </w:t>
      </w:r>
      <w:r w:rsidR="007C7219">
        <w:t>‘</w:t>
      </w:r>
      <w:r w:rsidR="00664B39">
        <w:t>s</w:t>
      </w:r>
      <w:r w:rsidR="00664B39" w:rsidRPr="00664B39">
        <w:t xml:space="preserve">treptococcus </w:t>
      </w:r>
      <w:proofErr w:type="spellStart"/>
      <w:r w:rsidR="00664B39" w:rsidRPr="00664B39">
        <w:t>pneumoniae</w:t>
      </w:r>
      <w:proofErr w:type="spellEnd"/>
      <w:r w:rsidR="007C7219">
        <w:t>’</w:t>
      </w:r>
      <w:r w:rsidR="002D4F4B">
        <w:t xml:space="preserve"> </w:t>
      </w:r>
      <w:r w:rsidR="00664B39">
        <w:t>and this allows</w:t>
      </w:r>
      <w:r w:rsidR="00330920">
        <w:t xml:space="preserve"> </w:t>
      </w:r>
      <w:r>
        <w:t xml:space="preserve">the </w:t>
      </w:r>
      <w:r w:rsidR="00664B39">
        <w:t xml:space="preserve">organism causing </w:t>
      </w:r>
      <w:r w:rsidR="002D4F4B">
        <w:t xml:space="preserve">this disease </w:t>
      </w:r>
      <w:r w:rsidR="00664B39">
        <w:t>to</w:t>
      </w:r>
      <w:r>
        <w:t xml:space="preserve"> be </w:t>
      </w:r>
      <w:r w:rsidR="0073022B">
        <w:t>analyzed</w:t>
      </w:r>
      <w:r>
        <w:t xml:space="preserve">. </w:t>
      </w:r>
    </w:p>
    <w:p w:rsidR="00DF17B3" w:rsidRDefault="00DF17B3" w:rsidP="00DF17B3">
      <w:pPr>
        <w:pStyle w:val="Heading4"/>
      </w:pPr>
      <w:r>
        <w:t>Has it been implemented?</w:t>
      </w:r>
    </w:p>
    <w:p w:rsidR="00DF17B3" w:rsidRDefault="00DF17B3" w:rsidP="00DF17B3">
      <w:r>
        <w:t xml:space="preserve">Many systems use </w:t>
      </w:r>
      <w:r w:rsidR="00111A09">
        <w:t xml:space="preserve">SNOMED CT to represent some types </w:t>
      </w:r>
      <w:r>
        <w:t>of clinical information. The extent of use is varie</w:t>
      </w:r>
      <w:r w:rsidR="00F74250">
        <w:t xml:space="preserve">d in terms of </w:t>
      </w:r>
      <w:r w:rsidR="00651E83">
        <w:t>the clinical content</w:t>
      </w:r>
      <w:r w:rsidR="002D096E">
        <w:t xml:space="preserve"> captured (i.e. what is included</w:t>
      </w:r>
      <w:r>
        <w:t xml:space="preserve"> </w:t>
      </w:r>
      <w:r w:rsidR="002D096E">
        <w:t>and what is not); how the structure of this content</w:t>
      </w:r>
      <w:r>
        <w:t xml:space="preserve"> relates to </w:t>
      </w:r>
      <w:r w:rsidR="002D096E">
        <w:t>the structures in the records;</w:t>
      </w:r>
      <w:r w:rsidR="00651E83">
        <w:t xml:space="preserve"> and the scope and consistency of</w:t>
      </w:r>
      <w:r>
        <w:t xml:space="preserve"> use and reuse</w:t>
      </w:r>
      <w:r w:rsidR="00E450B6">
        <w:t xml:space="preserve"> </w:t>
      </w:r>
      <w:r w:rsidR="002D096E">
        <w:t xml:space="preserve">(i.e. within </w:t>
      </w:r>
      <w:r w:rsidR="00202EB8">
        <w:t xml:space="preserve">and across </w:t>
      </w:r>
      <w:r w:rsidR="002D096E">
        <w:t>national and local organizations</w:t>
      </w:r>
      <w:r>
        <w:t>,</w:t>
      </w:r>
      <w:r w:rsidR="002D096E">
        <w:t xml:space="preserve"> </w:t>
      </w:r>
      <w:r w:rsidR="00202EB8">
        <w:t>across d</w:t>
      </w:r>
      <w:r w:rsidR="002D096E">
        <w:t>epartments</w:t>
      </w:r>
      <w:r>
        <w:t>,</w:t>
      </w:r>
      <w:r w:rsidR="002D096E">
        <w:t xml:space="preserve"> within</w:t>
      </w:r>
      <w:r>
        <w:t xml:space="preserve"> proprietary application</w:t>
      </w:r>
      <w:r w:rsidR="002D096E">
        <w:t>s</w:t>
      </w:r>
      <w:r w:rsidR="00202EB8">
        <w:t xml:space="preserve"> or </w:t>
      </w:r>
      <w:r>
        <w:t>specifically configured instances of proprietary application</w:t>
      </w:r>
      <w:r w:rsidR="002D096E">
        <w:t>s</w:t>
      </w:r>
      <w:r>
        <w:t>).</w:t>
      </w:r>
    </w:p>
    <w:p w:rsidR="00DF17B3" w:rsidRDefault="00DF17B3" w:rsidP="00DF17B3">
      <w:pPr>
        <w:pStyle w:val="Heading4"/>
      </w:pPr>
      <w:r>
        <w:t>How has it been done?</w:t>
      </w:r>
    </w:p>
    <w:p w:rsidR="00DF17B3" w:rsidRDefault="00DF17B3" w:rsidP="00DF17B3">
      <w:r>
        <w:t>Implementation has</w:t>
      </w:r>
      <w:r w:rsidR="00D72E81">
        <w:t xml:space="preserve"> been done in a variety of ways</w:t>
      </w:r>
      <w:r>
        <w:t xml:space="preserve"> which differ in the extent to which they harness particular features of SNOMED CT. In some cases, these differenc</w:t>
      </w:r>
      <w:r w:rsidR="00D72E81">
        <w:t>es merely reflect</w:t>
      </w:r>
      <w:r w:rsidR="00BE5C6A">
        <w:t xml:space="preserve"> the</w:t>
      </w:r>
      <w:r>
        <w:t xml:space="preserve"> specific requirement</w:t>
      </w:r>
      <w:r w:rsidR="00BE5C6A">
        <w:t>s</w:t>
      </w:r>
      <w:r>
        <w:t xml:space="preserve"> of a particular use. Other factors include the design of existing systems prior to the introduction of SNOMED CT.</w:t>
      </w:r>
    </w:p>
    <w:p w:rsidR="00DF17B3" w:rsidRDefault="00DF17B3" w:rsidP="00DF17B3">
      <w:r>
        <w:t>Key determinants in the effectiveness</w:t>
      </w:r>
      <w:r w:rsidR="00BE5C6A">
        <w:t xml:space="preserve"> of achieving</w:t>
      </w:r>
      <w:r>
        <w:t xml:space="preserve"> the benefits of SNOMED CT </w:t>
      </w:r>
      <w:r w:rsidR="00BE5C6A">
        <w:t xml:space="preserve">in </w:t>
      </w:r>
      <w:r>
        <w:t>implementation include:</w:t>
      </w:r>
    </w:p>
    <w:p w:rsidR="00DF17B3" w:rsidRDefault="00DF17B3" w:rsidP="00467BEF">
      <w:pPr>
        <w:pStyle w:val="ListParagraph"/>
        <w:numPr>
          <w:ilvl w:val="0"/>
          <w:numId w:val="4"/>
        </w:numPr>
      </w:pPr>
      <w:r>
        <w:t>Representation of stored clinical information.</w:t>
      </w:r>
    </w:p>
    <w:p w:rsidR="00DF17B3" w:rsidRDefault="00DF17B3" w:rsidP="00467BEF">
      <w:pPr>
        <w:pStyle w:val="ListParagraph"/>
        <w:numPr>
          <w:ilvl w:val="1"/>
          <w:numId w:val="4"/>
        </w:numPr>
      </w:pPr>
      <w:r>
        <w:t xml:space="preserve">To enable effective reuse </w:t>
      </w:r>
      <w:r w:rsidR="00BE5C6A">
        <w:t xml:space="preserve">of </w:t>
      </w:r>
      <w:r w:rsidR="00D72E81">
        <w:t>SNOMED CT</w:t>
      </w:r>
      <w:r>
        <w:t xml:space="preserve"> clinical </w:t>
      </w:r>
      <w:r w:rsidR="00BE5C6A">
        <w:t>content</w:t>
      </w:r>
      <w:r>
        <w:t xml:space="preserve">, there needs to </w:t>
      </w:r>
      <w:r w:rsidR="00BE5C6A">
        <w:t>be a complementary record structure or information model</w:t>
      </w:r>
      <w:r>
        <w:t xml:space="preserve"> that stores similar information consistently </w:t>
      </w:r>
      <w:r w:rsidR="00BE5C6A">
        <w:t xml:space="preserve">and </w:t>
      </w:r>
      <w:r>
        <w:t>in ways that can be readily queried.</w:t>
      </w:r>
    </w:p>
    <w:p w:rsidR="00DF17B3" w:rsidRDefault="00DF17B3" w:rsidP="00467BEF">
      <w:pPr>
        <w:pStyle w:val="ListParagraph"/>
        <w:numPr>
          <w:ilvl w:val="0"/>
          <w:numId w:val="4"/>
        </w:numPr>
      </w:pPr>
      <w:r>
        <w:t>Ease of data entry</w:t>
      </w:r>
    </w:p>
    <w:p w:rsidR="00DF17B3" w:rsidRDefault="00DF17B3" w:rsidP="00467BEF">
      <w:pPr>
        <w:pStyle w:val="ListParagraph"/>
        <w:numPr>
          <w:ilvl w:val="1"/>
          <w:numId w:val="4"/>
        </w:numPr>
      </w:pPr>
      <w:r>
        <w:t>Different approaches to data entry are valuable and may be mediated in a variety of ways to enable ease of data entry.</w:t>
      </w:r>
      <w:r w:rsidR="005040EE">
        <w:t xml:space="preserve"> </w:t>
      </w:r>
      <w:r w:rsidR="00BE5C6A">
        <w:t>The m</w:t>
      </w:r>
      <w:r>
        <w:t>ost</w:t>
      </w:r>
      <w:r w:rsidR="00BE5C6A">
        <w:t xml:space="preserve"> effective approaches constrain data entry </w:t>
      </w:r>
      <w:r>
        <w:t>sp</w:t>
      </w:r>
      <w:r w:rsidR="00BE5C6A">
        <w:t>ecific to the clinical</w:t>
      </w:r>
      <w:r w:rsidR="005F7C87">
        <w:t xml:space="preserve"> context and</w:t>
      </w:r>
      <w:r w:rsidR="00BE5C6A">
        <w:t xml:space="preserve"> reason for use</w:t>
      </w:r>
      <w:r w:rsidR="00F66D98">
        <w:t>.</w:t>
      </w:r>
    </w:p>
    <w:p w:rsidR="00DF17B3" w:rsidRDefault="00DF17B3" w:rsidP="00467BEF">
      <w:pPr>
        <w:pStyle w:val="ListParagraph"/>
        <w:numPr>
          <w:ilvl w:val="1"/>
          <w:numId w:val="4"/>
        </w:numPr>
      </w:pPr>
      <w:r>
        <w:t>Unconstrained searches across the entire content of SNOMED CT are rarely appropriate for routine data entry</w:t>
      </w:r>
      <w:r w:rsidR="00F66D98">
        <w:t>.</w:t>
      </w:r>
    </w:p>
    <w:p w:rsidR="00DF17B3" w:rsidRDefault="00DF17B3" w:rsidP="00467BEF">
      <w:pPr>
        <w:pStyle w:val="ListParagraph"/>
        <w:numPr>
          <w:ilvl w:val="1"/>
          <w:numId w:val="4"/>
        </w:numPr>
      </w:pPr>
      <w:r>
        <w:t>Fixed constraints on SNOMED CT data entry</w:t>
      </w:r>
      <w:r w:rsidR="005F7C87">
        <w:t xml:space="preserve"> are useful where the clinical </w:t>
      </w:r>
      <w:r>
        <w:t>context</w:t>
      </w:r>
      <w:r w:rsidR="005F7C87">
        <w:t xml:space="preserve"> and reason for use is</w:t>
      </w:r>
      <w:r>
        <w:t xml:space="preserve"> narrow</w:t>
      </w:r>
      <w:r w:rsidR="00F66D98">
        <w:t>.</w:t>
      </w:r>
    </w:p>
    <w:p w:rsidR="00BF2497" w:rsidRDefault="00DF17B3" w:rsidP="00467BEF">
      <w:pPr>
        <w:pStyle w:val="ListParagraph"/>
        <w:numPr>
          <w:ilvl w:val="1"/>
          <w:numId w:val="4"/>
        </w:numPr>
      </w:pPr>
      <w:r>
        <w:t>Data entry constrain</w:t>
      </w:r>
      <w:r w:rsidR="005F7C87">
        <w:t>t</w:t>
      </w:r>
      <w:r>
        <w:t xml:space="preserve">s that alter dynamically to meet </w:t>
      </w:r>
      <w:r w:rsidR="005F7C87">
        <w:t xml:space="preserve">clinical </w:t>
      </w:r>
      <w:r>
        <w:t>requirements may offer a more generalizable approach that can be configured to meet different requirements</w:t>
      </w:r>
      <w:r w:rsidR="00F66D98">
        <w:t>.</w:t>
      </w:r>
    </w:p>
    <w:p w:rsidR="00BF2497" w:rsidRDefault="00DF17B3" w:rsidP="00467BEF">
      <w:pPr>
        <w:pStyle w:val="ListParagraph"/>
        <w:numPr>
          <w:ilvl w:val="1"/>
          <w:numId w:val="4"/>
        </w:numPr>
      </w:pPr>
      <w:r>
        <w:t xml:space="preserve">Use of Natural Language Processing (NLP) to parse and tag text with SNOMED CT expressions has been found useful in some applications. </w:t>
      </w:r>
    </w:p>
    <w:p w:rsidR="00DF17B3" w:rsidRDefault="00CC38A7" w:rsidP="00DF17B3">
      <w:r w:rsidRPr="00CC38A7">
        <w:t xml:space="preserve">A key factor for reusability of entered data is that the method of entry should not result in inconsistent representations of the same types of </w:t>
      </w:r>
      <w:r w:rsidR="007E4E9E">
        <w:t xml:space="preserve">clinical </w:t>
      </w:r>
      <w:r w:rsidRPr="00CC38A7">
        <w:t xml:space="preserve">information. </w:t>
      </w:r>
      <w:r w:rsidR="007E4E9E">
        <w:t xml:space="preserve">Communication interfaces, including message structures, need to be designed to retain the common elements of </w:t>
      </w:r>
      <w:r w:rsidR="00601AEA">
        <w:t xml:space="preserve">clinical content </w:t>
      </w:r>
      <w:r w:rsidR="007E4E9E">
        <w:t xml:space="preserve">structure and coding. Communication should enable the receiving system to reuse the clinical information effectively based on the SNOMED CT expressions within it. </w:t>
      </w:r>
      <w:r w:rsidRPr="00CC38A7">
        <w:t xml:space="preserve">Retrieval and different types of reuse should result in the display of clinical records including highlighting of critical information selected based in part on </w:t>
      </w:r>
      <w:r w:rsidR="00D72E81">
        <w:br/>
      </w:r>
      <w:r w:rsidRPr="00CC38A7">
        <w:t>SNOMED CT expressions. Real time decision support ranges from simple fl</w:t>
      </w:r>
      <w:r w:rsidR="007E4E9E">
        <w:t>agging of contra</w:t>
      </w:r>
      <w:r w:rsidRPr="00CC38A7">
        <w:t>indications to guidelines for in</w:t>
      </w:r>
      <w:r w:rsidR="00601AEA">
        <w:t>vestigation and management. Subsequent</w:t>
      </w:r>
      <w:r w:rsidRPr="00CC38A7">
        <w:t xml:space="preserve"> decision support includes chronic disease and </w:t>
      </w:r>
      <w:r w:rsidRPr="00CC38A7">
        <w:lastRenderedPageBreak/>
        <w:t>risk factor management leading to recalls and other scheduled interventions. Finally, analysis of data can be completed for selected populations of patients for a variety of purposes.</w:t>
      </w:r>
    </w:p>
    <w:p w:rsidR="00DF17B3" w:rsidRDefault="00DF17B3" w:rsidP="003C2C8B">
      <w:pPr>
        <w:pStyle w:val="Heading4"/>
      </w:pPr>
      <w:r>
        <w:t>What are some lessons learned?</w:t>
      </w:r>
    </w:p>
    <w:p w:rsidR="00705114" w:rsidRDefault="00705114" w:rsidP="00705114">
      <w:r>
        <w:t>The features of SNOMED CT support reusability of clinical information. However, reusability also requires a consistent structured representation of clinical information that co</w:t>
      </w:r>
      <w:r w:rsidR="00601AEA">
        <w:t xml:space="preserve">mplements the </w:t>
      </w:r>
      <w:r>
        <w:t>meaning supported by SNOMED CT. Without this</w:t>
      </w:r>
      <w:r w:rsidR="00601AEA">
        <w:t>,</w:t>
      </w:r>
      <w:r>
        <w:t xml:space="preserve"> overlaps and conflicts between structural and terminological representation</w:t>
      </w:r>
      <w:r w:rsidR="00601AEA">
        <w:t xml:space="preserve">s of clinical content can </w:t>
      </w:r>
      <w:r>
        <w:t>result in ambiguous and potentially conflicting interpretations.</w:t>
      </w:r>
    </w:p>
    <w:p w:rsidR="00DF17B3" w:rsidRDefault="00DF17B3" w:rsidP="00DF17B3">
      <w:r>
        <w:t xml:space="preserve">Human factors may result in inconsistent recording of similar </w:t>
      </w:r>
      <w:r w:rsidR="00A21C92">
        <w:t xml:space="preserve">clinical </w:t>
      </w:r>
      <w:r>
        <w:t>information</w:t>
      </w:r>
      <w:r w:rsidR="00A21C92">
        <w:t>. T</w:t>
      </w:r>
      <w:r>
        <w:t xml:space="preserve">his issue can be minimized by effectively constraining data entry. </w:t>
      </w:r>
      <w:r w:rsidR="00A21C92">
        <w:t>To enable widespread clinical information reuse, r</w:t>
      </w:r>
      <w:r>
        <w:t>etrieval questions</w:t>
      </w:r>
      <w:r w:rsidR="00A21C92">
        <w:t xml:space="preserve"> and queries</w:t>
      </w:r>
      <w:r>
        <w:t xml:space="preserve"> need to be </w:t>
      </w:r>
      <w:r w:rsidR="00A21C92">
        <w:t xml:space="preserve">consistently </w:t>
      </w:r>
      <w:r>
        <w:t xml:space="preserve">formulated in ways that take account of the way the information is structured and coded (the model of meaning). </w:t>
      </w:r>
      <w:r w:rsidR="00A21C92">
        <w:t xml:space="preserve"> </w:t>
      </w:r>
    </w:p>
    <w:p w:rsidR="00DF17B3" w:rsidRDefault="00DF17B3" w:rsidP="003C2C8B">
      <w:pPr>
        <w:pStyle w:val="Heading4"/>
      </w:pPr>
      <w:r>
        <w:t>Noted challenges?</w:t>
      </w:r>
    </w:p>
    <w:p w:rsidR="00E450B6" w:rsidRDefault="00A21C92" w:rsidP="00E450B6">
      <w:r>
        <w:t xml:space="preserve">An important limitation </w:t>
      </w:r>
      <w:r w:rsidR="00E450B6" w:rsidRPr="00643919">
        <w:t xml:space="preserve">is the diversity of views related to the structure of </w:t>
      </w:r>
      <w:r>
        <w:t xml:space="preserve">clinical </w:t>
      </w:r>
      <w:r w:rsidR="00AF4AF6">
        <w:t>information. As well, there are</w:t>
      </w:r>
      <w:r w:rsidR="00E450B6" w:rsidRPr="00643919">
        <w:t xml:space="preserve"> </w:t>
      </w:r>
      <w:r>
        <w:t xml:space="preserve">differing </w:t>
      </w:r>
      <w:r w:rsidR="00AF4AF6">
        <w:t xml:space="preserve">views on </w:t>
      </w:r>
      <w:r w:rsidR="00E450B6" w:rsidRPr="00643919">
        <w:t>curren</w:t>
      </w:r>
      <w:r>
        <w:t>t application design</w:t>
      </w:r>
      <w:r w:rsidR="00AF4AF6">
        <w:t xml:space="preserve"> assumptions</w:t>
      </w:r>
      <w:r w:rsidR="00E450B6" w:rsidRPr="00643919">
        <w:t>, primary requirements for collection of clinical informati</w:t>
      </w:r>
      <w:r w:rsidR="00AF4AF6">
        <w:t xml:space="preserve">on and the </w:t>
      </w:r>
      <w:r w:rsidR="00E450B6" w:rsidRPr="00643919">
        <w:t xml:space="preserve">input strategies </w:t>
      </w:r>
      <w:r w:rsidR="00AF4AF6">
        <w:t xml:space="preserve">to be </w:t>
      </w:r>
      <w:r w:rsidR="00E450B6" w:rsidRPr="00643919">
        <w:t>applied to capture the data.</w:t>
      </w:r>
      <w:r w:rsidR="005040EE">
        <w:t xml:space="preserve"> </w:t>
      </w:r>
    </w:p>
    <w:p w:rsidR="00E450B6" w:rsidRPr="00643919" w:rsidRDefault="00E450B6" w:rsidP="00E450B6">
      <w:r w:rsidRPr="00643919">
        <w:t xml:space="preserve">IHTSDO </w:t>
      </w:r>
      <w:r w:rsidR="007E7719">
        <w:t>is</w:t>
      </w:r>
      <w:r w:rsidR="007E7719" w:rsidRPr="00643919">
        <w:t xml:space="preserve"> </w:t>
      </w:r>
      <w:r w:rsidRPr="00643919">
        <w:t>work</w:t>
      </w:r>
      <w:r w:rsidR="007E7719">
        <w:t>ing</w:t>
      </w:r>
      <w:r w:rsidRPr="00643919">
        <w:t xml:space="preserve"> with other standards bodies</w:t>
      </w:r>
      <w:r w:rsidR="0067254A">
        <w:t xml:space="preserve"> including </w:t>
      </w:r>
      <w:r w:rsidR="00AF4AF6">
        <w:t>the International Organization for Standardization (</w:t>
      </w:r>
      <w:r w:rsidR="0067254A">
        <w:t>ISO</w:t>
      </w:r>
      <w:r w:rsidR="00AF4AF6">
        <w:t>)</w:t>
      </w:r>
      <w:r w:rsidR="0067254A">
        <w:t xml:space="preserve"> and </w:t>
      </w:r>
      <w:r w:rsidR="004B1C44">
        <w:t>Health Level 7 (</w:t>
      </w:r>
      <w:r w:rsidR="0067254A">
        <w:t>HL7</w:t>
      </w:r>
      <w:r w:rsidR="004B1C44">
        <w:t>)</w:t>
      </w:r>
      <w:r w:rsidR="00AF4AF6">
        <w:t xml:space="preserve"> to reinforce</w:t>
      </w:r>
      <w:r w:rsidRPr="00643919">
        <w:t xml:space="preserve"> the role of SNOMED CT as a key component of clinical information</w:t>
      </w:r>
      <w:r w:rsidR="00AF4AF6">
        <w:t xml:space="preserve"> </w:t>
      </w:r>
      <w:r w:rsidR="00D72E81">
        <w:t xml:space="preserve">and </w:t>
      </w:r>
      <w:r w:rsidRPr="00643919">
        <w:t>systems.</w:t>
      </w:r>
      <w:r w:rsidR="0067254A" w:rsidRPr="00643919">
        <w:t xml:space="preserve"> </w:t>
      </w:r>
    </w:p>
    <w:p w:rsidR="00DF17B3" w:rsidRDefault="00DF17B3" w:rsidP="00DF17B3"/>
    <w:p w:rsidR="00DF17B3" w:rsidRDefault="00DF17B3" w:rsidP="00DF17B3">
      <w:r>
        <w:br w:type="page"/>
      </w:r>
    </w:p>
    <w:p w:rsidR="0011648D" w:rsidRDefault="00E450B6" w:rsidP="00436982">
      <w:pPr>
        <w:pStyle w:val="Heading1"/>
      </w:pPr>
      <w:bookmarkStart w:id="26" w:name="_Toc371922144"/>
      <w:r>
        <w:lastRenderedPageBreak/>
        <w:t>SNO</w:t>
      </w:r>
      <w:r w:rsidR="00A05743">
        <w:t xml:space="preserve">MED CT </w:t>
      </w:r>
      <w:r w:rsidR="009852A0">
        <w:t>Basics</w:t>
      </w:r>
      <w:bookmarkEnd w:id="26"/>
    </w:p>
    <w:p w:rsidR="00A05743" w:rsidRDefault="00A05743" w:rsidP="00A05743">
      <w:r>
        <w:t>This section provides an overview of:</w:t>
      </w:r>
    </w:p>
    <w:p w:rsidR="00A05743" w:rsidRDefault="00A34230" w:rsidP="00467BEF">
      <w:pPr>
        <w:pStyle w:val="ListParagraph"/>
        <w:numPr>
          <w:ilvl w:val="0"/>
          <w:numId w:val="4"/>
        </w:numPr>
      </w:pPr>
      <w:r>
        <w:t>SNOMED CT c</w:t>
      </w:r>
      <w:r w:rsidR="00A05743">
        <w:t>omponents</w:t>
      </w:r>
      <w:r w:rsidR="00F22CC5">
        <w:t xml:space="preserve"> and hierarchies</w:t>
      </w:r>
    </w:p>
    <w:p w:rsidR="00A05743" w:rsidRDefault="00F22CC5" w:rsidP="00467BEF">
      <w:pPr>
        <w:pStyle w:val="ListParagraph"/>
        <w:numPr>
          <w:ilvl w:val="0"/>
          <w:numId w:val="4"/>
        </w:numPr>
      </w:pPr>
      <w:r>
        <w:t>S</w:t>
      </w:r>
      <w:r w:rsidR="00A05743">
        <w:t>NOMED CT</w:t>
      </w:r>
      <w:r>
        <w:t xml:space="preserve"> </w:t>
      </w:r>
      <w:r w:rsidR="00667B44">
        <w:t xml:space="preserve">Characteristics </w:t>
      </w:r>
      <w:r>
        <w:t>– comprehensive, scalable and flexible</w:t>
      </w:r>
    </w:p>
    <w:p w:rsidR="00A05743" w:rsidRDefault="00A05743" w:rsidP="00467BEF">
      <w:pPr>
        <w:pStyle w:val="ListParagraph"/>
        <w:numPr>
          <w:ilvl w:val="0"/>
          <w:numId w:val="4"/>
        </w:numPr>
      </w:pPr>
      <w:r>
        <w:t xml:space="preserve">Supporting </w:t>
      </w:r>
      <w:r w:rsidR="00E2450F">
        <w:t>d</w:t>
      </w:r>
      <w:r>
        <w:t xml:space="preserve">ifferent </w:t>
      </w:r>
      <w:r w:rsidR="00E2450F">
        <w:t>l</w:t>
      </w:r>
      <w:r>
        <w:t>anguages</w:t>
      </w:r>
    </w:p>
    <w:p w:rsidR="00E450B6" w:rsidRPr="00E450B6" w:rsidRDefault="00A05743" w:rsidP="00467BEF">
      <w:pPr>
        <w:pStyle w:val="ListParagraph"/>
        <w:numPr>
          <w:ilvl w:val="0"/>
          <w:numId w:val="4"/>
        </w:numPr>
        <w:pBdr>
          <w:bottom w:val="single" w:sz="4" w:space="1" w:color="auto"/>
        </w:pBdr>
      </w:pPr>
      <w:r>
        <w:t xml:space="preserve">Outputs </w:t>
      </w:r>
      <w:r w:rsidR="00664A59">
        <w:t xml:space="preserve"> </w:t>
      </w:r>
    </w:p>
    <w:p w:rsidR="00C201C1" w:rsidRDefault="00C201C1" w:rsidP="00C201C1">
      <w:pPr>
        <w:pStyle w:val="Heading3"/>
      </w:pPr>
      <w:r>
        <w:t>SNOMED CT Components</w:t>
      </w:r>
      <w:r w:rsidR="00F22CC5">
        <w:t>, Hierarchies</w:t>
      </w:r>
      <w:r>
        <w:t xml:space="preserve"> and Outputs</w:t>
      </w:r>
    </w:p>
    <w:p w:rsidR="00E450B6" w:rsidRDefault="00C201C1" w:rsidP="00C201C1">
      <w:pPr>
        <w:pStyle w:val="Heading3"/>
        <w:jc w:val="center"/>
      </w:pPr>
      <w:r w:rsidRPr="00794454">
        <w:rPr>
          <w:noProof/>
        </w:rPr>
        <w:drawing>
          <wp:inline distT="0" distB="0" distL="0" distR="0" wp14:anchorId="6D3959D4" wp14:editId="4C37FBDF">
            <wp:extent cx="5243983" cy="604711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5258940" cy="6064365"/>
                    </a:xfrm>
                    <a:prstGeom prst="rect">
                      <a:avLst/>
                    </a:prstGeom>
                    <a:noFill/>
                    <a:ln>
                      <a:noFill/>
                    </a:ln>
                  </pic:spPr>
                </pic:pic>
              </a:graphicData>
            </a:graphic>
          </wp:inline>
        </w:drawing>
      </w:r>
      <w:r w:rsidR="00E450B6">
        <w:br w:type="page"/>
      </w:r>
    </w:p>
    <w:p w:rsidR="00A05743" w:rsidRDefault="00A05743" w:rsidP="00794454">
      <w:pPr>
        <w:pStyle w:val="Heading3"/>
      </w:pPr>
      <w:r>
        <w:lastRenderedPageBreak/>
        <w:t>Why is this important?</w:t>
      </w:r>
    </w:p>
    <w:p w:rsidR="00A05743" w:rsidRDefault="00C201C1" w:rsidP="00A05743">
      <w:r>
        <w:t xml:space="preserve">Understanding </w:t>
      </w:r>
      <w:r w:rsidR="00F17CBD">
        <w:t>SNOMED CT</w:t>
      </w:r>
      <w:r>
        <w:t xml:space="preserve"> components, </w:t>
      </w:r>
      <w:r w:rsidR="00667B44">
        <w:t>characteristics</w:t>
      </w:r>
      <w:r w:rsidR="00380202">
        <w:t xml:space="preserve"> and ou</w:t>
      </w:r>
      <w:r>
        <w:t>tputs</w:t>
      </w:r>
      <w:r w:rsidR="00667B44">
        <w:t>,</w:t>
      </w:r>
      <w:r w:rsidR="00F17CBD">
        <w:t xml:space="preserve"> </w:t>
      </w:r>
      <w:r>
        <w:t>at a basic level</w:t>
      </w:r>
      <w:r w:rsidR="00667B44">
        <w:t>,</w:t>
      </w:r>
      <w:r>
        <w:t xml:space="preserve"> </w:t>
      </w:r>
      <w:r w:rsidR="00BB00EB">
        <w:t>provides the</w:t>
      </w:r>
      <w:r w:rsidR="00667B44">
        <w:t xml:space="preserve"> initial</w:t>
      </w:r>
      <w:r w:rsidR="00BB00EB">
        <w:t xml:space="preserve"> foundation to </w:t>
      </w:r>
      <w:r w:rsidR="00380202">
        <w:t>inform user</w:t>
      </w:r>
      <w:r>
        <w:t xml:space="preserve"> </w:t>
      </w:r>
      <w:r w:rsidR="00380202">
        <w:t>discussions and decisions about adoption, implementation and use of this terminology.</w:t>
      </w:r>
      <w:r>
        <w:t xml:space="preserve"> </w:t>
      </w:r>
    </w:p>
    <w:p w:rsidR="00A05743" w:rsidRDefault="00A05743" w:rsidP="00380202">
      <w:pPr>
        <w:pStyle w:val="Heading3"/>
      </w:pPr>
      <w:r>
        <w:t>What is this?</w:t>
      </w:r>
    </w:p>
    <w:p w:rsidR="00A05743" w:rsidRDefault="0038204B" w:rsidP="00A05743">
      <w:r>
        <w:t>SNOMED CT</w:t>
      </w:r>
      <w:r w:rsidR="002E544A">
        <w:t>:</w:t>
      </w:r>
      <w:r w:rsidR="00A05743">
        <w:t xml:space="preserve"> </w:t>
      </w:r>
    </w:p>
    <w:p w:rsidR="00C201C1" w:rsidRDefault="0038204B" w:rsidP="00467BEF">
      <w:pPr>
        <w:pStyle w:val="ListParagraph"/>
        <w:numPr>
          <w:ilvl w:val="0"/>
          <w:numId w:val="4"/>
        </w:numPr>
      </w:pPr>
      <w:r>
        <w:t xml:space="preserve">Is </w:t>
      </w:r>
      <w:r w:rsidR="00C201C1">
        <w:t xml:space="preserve">the most comprehensive, multilingual clinical healthcare terminology in the </w:t>
      </w:r>
      <w:proofErr w:type="gramStart"/>
      <w:r w:rsidR="00C201C1">
        <w:t>world.</w:t>
      </w:r>
      <w:proofErr w:type="gramEnd"/>
      <w:r w:rsidR="00C201C1">
        <w:t xml:space="preserve"> </w:t>
      </w:r>
    </w:p>
    <w:p w:rsidR="00A05743" w:rsidRDefault="0038204B" w:rsidP="00467BEF">
      <w:pPr>
        <w:pStyle w:val="ListParagraph"/>
        <w:numPr>
          <w:ilvl w:val="0"/>
          <w:numId w:val="4"/>
        </w:numPr>
      </w:pPr>
      <w:r>
        <w:t xml:space="preserve">Is </w:t>
      </w:r>
      <w:r w:rsidR="00A05743">
        <w:t>a resource wit</w:t>
      </w:r>
      <w:r>
        <w:t xml:space="preserve">h comprehensive, scientifically </w:t>
      </w:r>
      <w:r w:rsidR="00A05743">
        <w:t xml:space="preserve">validated </w:t>
      </w:r>
      <w:r>
        <w:t xml:space="preserve">clinical </w:t>
      </w:r>
      <w:proofErr w:type="gramStart"/>
      <w:r w:rsidR="00A05743">
        <w:t>content</w:t>
      </w:r>
      <w:r w:rsidR="00F66D98">
        <w:t>.</w:t>
      </w:r>
      <w:proofErr w:type="gramEnd"/>
    </w:p>
    <w:p w:rsidR="00A05743" w:rsidRDefault="0038204B" w:rsidP="00467BEF">
      <w:pPr>
        <w:pStyle w:val="ListParagraph"/>
        <w:numPr>
          <w:ilvl w:val="0"/>
          <w:numId w:val="4"/>
        </w:numPr>
      </w:pPr>
      <w:r>
        <w:t xml:space="preserve">Ensures quality clinical content in </w:t>
      </w:r>
      <w:r w:rsidR="00A05743">
        <w:t>electronic health records</w:t>
      </w:r>
      <w:r w:rsidR="00F66D98">
        <w:t>.</w:t>
      </w:r>
    </w:p>
    <w:p w:rsidR="00A05743" w:rsidRDefault="0038204B" w:rsidP="00467BEF">
      <w:pPr>
        <w:pStyle w:val="ListParagraph"/>
        <w:numPr>
          <w:ilvl w:val="0"/>
          <w:numId w:val="4"/>
        </w:numPr>
      </w:pPr>
      <w:r>
        <w:t xml:space="preserve">Is </w:t>
      </w:r>
      <w:r w:rsidR="00A05743">
        <w:t>map</w:t>
      </w:r>
      <w:r>
        <w:t>ped</w:t>
      </w:r>
      <w:r w:rsidR="00A05743">
        <w:t xml:space="preserve"> to other international standards</w:t>
      </w:r>
      <w:r w:rsidR="00F66D98">
        <w:t>.</w:t>
      </w:r>
    </w:p>
    <w:p w:rsidR="00A05743" w:rsidRDefault="0038204B" w:rsidP="00467BEF">
      <w:pPr>
        <w:pStyle w:val="ListParagraph"/>
        <w:numPr>
          <w:ilvl w:val="0"/>
          <w:numId w:val="4"/>
        </w:numPr>
      </w:pPr>
      <w:r>
        <w:t xml:space="preserve">Is </w:t>
      </w:r>
      <w:r w:rsidR="00A05743">
        <w:t>already used in more than fifty countries</w:t>
      </w:r>
      <w:r w:rsidR="00F66D98">
        <w:t>.</w:t>
      </w:r>
    </w:p>
    <w:p w:rsidR="00380202" w:rsidRDefault="00380202" w:rsidP="00A05743">
      <w:r>
        <w:t>SNOMED CT components include:</w:t>
      </w:r>
    </w:p>
    <w:p w:rsidR="00380202" w:rsidRDefault="00A34230" w:rsidP="00467BEF">
      <w:pPr>
        <w:pStyle w:val="ListParagraph"/>
        <w:numPr>
          <w:ilvl w:val="0"/>
          <w:numId w:val="12"/>
        </w:numPr>
      </w:pPr>
      <w:r>
        <w:t>C</w:t>
      </w:r>
      <w:r w:rsidR="00380202">
        <w:t>oncepts</w:t>
      </w:r>
      <w:r w:rsidR="0038204B">
        <w:t xml:space="preserve"> representing clinical thoughts and phrases</w:t>
      </w:r>
      <w:r w:rsidR="00380202">
        <w:t xml:space="preserve"> that are organized into hierarchies.</w:t>
      </w:r>
    </w:p>
    <w:p w:rsidR="00380202" w:rsidRDefault="00380202" w:rsidP="00467BEF">
      <w:pPr>
        <w:pStyle w:val="ListParagraph"/>
        <w:numPr>
          <w:ilvl w:val="0"/>
          <w:numId w:val="12"/>
        </w:numPr>
      </w:pPr>
      <w:r>
        <w:t>Descriptio</w:t>
      </w:r>
      <w:r w:rsidR="00C97589">
        <w:t xml:space="preserve">ns which link appropriate human </w:t>
      </w:r>
      <w:r>
        <w:t>readable terms to concepts.</w:t>
      </w:r>
    </w:p>
    <w:p w:rsidR="00380202" w:rsidRDefault="00380202" w:rsidP="00467BEF">
      <w:pPr>
        <w:pStyle w:val="ListParagraph"/>
        <w:numPr>
          <w:ilvl w:val="0"/>
          <w:numId w:val="12"/>
        </w:numPr>
      </w:pPr>
      <w:r>
        <w:t>Relationships which link each concept to other related concepts</w:t>
      </w:r>
      <w:r w:rsidR="00A34230">
        <w:t>.</w:t>
      </w:r>
    </w:p>
    <w:p w:rsidR="00A05743" w:rsidRDefault="00A05743" w:rsidP="00A05743">
      <w:r>
        <w:t>When implemented in software applications, SNOMED CT can be used to represent clinically relevant information consistently, reliably and comprehensively as an integral part of pro</w:t>
      </w:r>
      <w:r w:rsidR="00A34230">
        <w:t>ducing electronic health information</w:t>
      </w:r>
      <w:r>
        <w:t>.</w:t>
      </w:r>
    </w:p>
    <w:p w:rsidR="00A05743" w:rsidRDefault="00A05743" w:rsidP="00A05743">
      <w:pPr>
        <w:pStyle w:val="Heading4"/>
      </w:pPr>
      <w:r>
        <w:t>SNOMED CT Components</w:t>
      </w:r>
    </w:p>
    <w:p w:rsidR="00380202" w:rsidRDefault="00380202" w:rsidP="00380202">
      <w:r>
        <w:t>SNOMED CT is a core clinical healthcare terminology that contains concepts with u</w:t>
      </w:r>
      <w:r w:rsidR="00740A24">
        <w:t xml:space="preserve">nique meanings and formal logic </w:t>
      </w:r>
      <w:r>
        <w:t>based definitions organized into hierarchies.</w:t>
      </w:r>
    </w:p>
    <w:p w:rsidR="00A05743" w:rsidRPr="00A05743" w:rsidRDefault="00A05743" w:rsidP="00A05743">
      <w:pPr>
        <w:rPr>
          <w:b/>
        </w:rPr>
      </w:pPr>
      <w:r w:rsidRPr="00A05743">
        <w:rPr>
          <w:b/>
        </w:rPr>
        <w:t>Concepts</w:t>
      </w:r>
    </w:p>
    <w:p w:rsidR="00A05743" w:rsidRDefault="00A05743" w:rsidP="00A05743">
      <w:r>
        <w:t xml:space="preserve">SNOMED CT concepts represent clinical </w:t>
      </w:r>
      <w:r w:rsidR="0038204B">
        <w:t xml:space="preserve">thoughts and </w:t>
      </w:r>
      <w:r w:rsidR="001F042E">
        <w:t xml:space="preserve">phrases, </w:t>
      </w:r>
      <w:r>
        <w:t xml:space="preserve">ranging from abscess to zygote. Every concept has a unique numeric </w:t>
      </w:r>
      <w:r w:rsidR="00796003">
        <w:t>concept identifier</w:t>
      </w:r>
      <w:r>
        <w:t>.</w:t>
      </w:r>
      <w:r w:rsidR="001F042E">
        <w:t xml:space="preserve"> Within each hierarchy, c</w:t>
      </w:r>
      <w:r>
        <w:t xml:space="preserve">oncepts are organized </w:t>
      </w:r>
      <w:r w:rsidR="00F22CC5">
        <w:t>from the general to the more detailed</w:t>
      </w:r>
      <w:r>
        <w:t xml:space="preserve">. This allows detailed clinical data to be recorded and later accessed or aggregated at a more general level. </w:t>
      </w:r>
    </w:p>
    <w:p w:rsidR="00A05743" w:rsidRPr="00A05743" w:rsidRDefault="00A05743" w:rsidP="00A05743">
      <w:pPr>
        <w:rPr>
          <w:b/>
        </w:rPr>
      </w:pPr>
      <w:r w:rsidRPr="00A05743">
        <w:rPr>
          <w:b/>
        </w:rPr>
        <w:t>Descriptions</w:t>
      </w:r>
    </w:p>
    <w:p w:rsidR="00A05743" w:rsidRDefault="00A05743" w:rsidP="00A05743">
      <w:r>
        <w:t>SNOMED CT desc</w:t>
      </w:r>
      <w:r w:rsidR="00740A24">
        <w:t xml:space="preserve">riptions link appropriate human </w:t>
      </w:r>
      <w:r>
        <w:t xml:space="preserve">readable terms to concepts. A concept can have several associated descriptions, each representing a synonym that </w:t>
      </w:r>
      <w:r w:rsidR="00740A24">
        <w:t>describes the same clinical concept</w:t>
      </w:r>
      <w:r>
        <w:t>. Each translation of SNOMED CT includes an additional set of descriptions, which link terms in another language to the same SNOMED CT concepts.</w:t>
      </w:r>
    </w:p>
    <w:p w:rsidR="00A05743" w:rsidRPr="00A05743" w:rsidRDefault="00A05743" w:rsidP="00A05743">
      <w:pPr>
        <w:rPr>
          <w:b/>
        </w:rPr>
      </w:pPr>
      <w:r w:rsidRPr="00A05743">
        <w:rPr>
          <w:b/>
        </w:rPr>
        <w:t>Relationships</w:t>
      </w:r>
    </w:p>
    <w:p w:rsidR="00A05743" w:rsidRDefault="00A05743" w:rsidP="00A05743">
      <w:r>
        <w:t xml:space="preserve">SNOMED CT relationships link each concept to other concepts that have a related meaning. These relationships provide formal definitions and other characteristics of the concept. One type of link is the </w:t>
      </w:r>
      <w:r w:rsidR="00DA5BE1">
        <w:br/>
        <w:t xml:space="preserve">| </w:t>
      </w:r>
      <w:proofErr w:type="gramStart"/>
      <w:r w:rsidR="00DA5BE1">
        <w:t>I</w:t>
      </w:r>
      <w:r w:rsidR="00C43A0D">
        <w:t>s</w:t>
      </w:r>
      <w:proofErr w:type="gramEnd"/>
      <w:r w:rsidR="00C43A0D">
        <w:t xml:space="preserve"> a |</w:t>
      </w:r>
      <w:r>
        <w:t xml:space="preserve"> relationship which relates a concept to more general concepts. For example, the concept </w:t>
      </w:r>
      <w:r w:rsidR="00C43A0D">
        <w:t xml:space="preserve">| </w:t>
      </w:r>
      <w:r>
        <w:t xml:space="preserve">viral </w:t>
      </w:r>
      <w:r>
        <w:lastRenderedPageBreak/>
        <w:t>pneumonia</w:t>
      </w:r>
      <w:r w:rsidR="00C43A0D">
        <w:t xml:space="preserve"> | </w:t>
      </w:r>
      <w:r>
        <w:t xml:space="preserve">has an </w:t>
      </w:r>
      <w:r w:rsidR="00DA5BE1">
        <w:t xml:space="preserve">| </w:t>
      </w:r>
      <w:proofErr w:type="gramStart"/>
      <w:r w:rsidR="00DA5BE1">
        <w:t>I</w:t>
      </w:r>
      <w:r w:rsidR="00C43A0D">
        <w:t>s</w:t>
      </w:r>
      <w:proofErr w:type="gramEnd"/>
      <w:r w:rsidR="00C43A0D">
        <w:t xml:space="preserve"> a |</w:t>
      </w:r>
      <w:r>
        <w:t xml:space="preserve"> relationship to the more general concept </w:t>
      </w:r>
      <w:r w:rsidR="00C43A0D">
        <w:t xml:space="preserve">| </w:t>
      </w:r>
      <w:r>
        <w:t>pneumonia</w:t>
      </w:r>
      <w:r w:rsidR="00C43A0D">
        <w:t xml:space="preserve"> |. </w:t>
      </w:r>
      <w:r>
        <w:t xml:space="preserve">These </w:t>
      </w:r>
      <w:r w:rsidR="00DA5BE1">
        <w:t xml:space="preserve">| </w:t>
      </w:r>
      <w:proofErr w:type="gramStart"/>
      <w:r w:rsidR="00DA5BE1">
        <w:t>I</w:t>
      </w:r>
      <w:r w:rsidR="00C43A0D">
        <w:t>s</w:t>
      </w:r>
      <w:proofErr w:type="gramEnd"/>
      <w:r w:rsidR="00C43A0D">
        <w:t xml:space="preserve"> a |</w:t>
      </w:r>
      <w:r>
        <w:t xml:space="preserve"> relationships define the hierarchy of SNOMED CT concepts. </w:t>
      </w:r>
    </w:p>
    <w:p w:rsidR="00A05743" w:rsidRDefault="00A05743" w:rsidP="00A05743">
      <w:r>
        <w:t>Other types of relationship</w:t>
      </w:r>
      <w:r w:rsidR="00DA5BE1">
        <w:t>s</w:t>
      </w:r>
      <w:r>
        <w:t xml:space="preserve"> represent other aspects of the definition of a concept. For example, the concept </w:t>
      </w:r>
      <w:r w:rsidR="00C43A0D">
        <w:t xml:space="preserve">| </w:t>
      </w:r>
      <w:r>
        <w:t>viral pneumonia</w:t>
      </w:r>
      <w:r w:rsidR="00C43A0D">
        <w:t xml:space="preserve"> | </w:t>
      </w:r>
      <w:r>
        <w:t xml:space="preserve">has a </w:t>
      </w:r>
      <w:r w:rsidR="00C43A0D">
        <w:t xml:space="preserve">| </w:t>
      </w:r>
      <w:r>
        <w:t>causative agent</w:t>
      </w:r>
      <w:r w:rsidR="00C43A0D">
        <w:t xml:space="preserve"> | </w:t>
      </w:r>
      <w:r>
        <w:t xml:space="preserve">relationship to the concept </w:t>
      </w:r>
      <w:r w:rsidR="007C7219">
        <w:t>‘</w:t>
      </w:r>
      <w:r>
        <w:t>virus</w:t>
      </w:r>
      <w:r w:rsidR="007C7219">
        <w:t>’</w:t>
      </w:r>
      <w:r>
        <w:t xml:space="preserve"> and a </w:t>
      </w:r>
      <w:r w:rsidR="007C7219">
        <w:t>‘</w:t>
      </w:r>
      <w:r>
        <w:t>finding site</w:t>
      </w:r>
      <w:r w:rsidR="007C7219">
        <w:t>’</w:t>
      </w:r>
      <w:r>
        <w:t xml:space="preserve"> relationship to the concept </w:t>
      </w:r>
      <w:r w:rsidR="007C7219">
        <w:t>‘</w:t>
      </w:r>
      <w:r>
        <w:t>lung</w:t>
      </w:r>
      <w:r w:rsidR="007C7219">
        <w:t>’</w:t>
      </w:r>
      <w:r>
        <w:t xml:space="preserve">. </w:t>
      </w:r>
    </w:p>
    <w:p w:rsidR="00A05743" w:rsidRPr="00A05743" w:rsidRDefault="00A05743" w:rsidP="00F22CC5">
      <w:pPr>
        <w:pStyle w:val="Heading4"/>
      </w:pPr>
      <w:r w:rsidRPr="00A05743">
        <w:t>SNOMED CT Hierarchies</w:t>
      </w:r>
    </w:p>
    <w:p w:rsidR="00A05743" w:rsidRDefault="00A05743" w:rsidP="00A05743">
      <w:r>
        <w:t xml:space="preserve">SNOMED CT concepts </w:t>
      </w:r>
      <w:r w:rsidR="00F22CC5">
        <w:t>are organized in hierarchies</w:t>
      </w:r>
      <w:r>
        <w:t>.</w:t>
      </w:r>
      <w:r w:rsidR="00F22CC5">
        <w:t xml:space="preserve"> Within a hierarchy, concepts range from the more general to the more detailed. Related concepts are linked with the IS A relationship.</w:t>
      </w:r>
      <w:r w:rsidR="003C3497" w:rsidRPr="003C3497">
        <w:t xml:space="preserve"> Examples of some of the hierarchies include clinical finding/disorder, procedure intervention, observable entity, body structure and organism.</w:t>
      </w:r>
      <w:r>
        <w:t xml:space="preserve"> </w:t>
      </w:r>
    </w:p>
    <w:p w:rsidR="00A05743" w:rsidRPr="00A05743" w:rsidRDefault="00A05743" w:rsidP="00F22CC5">
      <w:pPr>
        <w:pStyle w:val="Heading4"/>
        <w:rPr>
          <w:b w:val="0"/>
        </w:rPr>
      </w:pPr>
      <w:r>
        <w:t xml:space="preserve"> SNOMED CT</w:t>
      </w:r>
      <w:r w:rsidR="00F22CC5">
        <w:t xml:space="preserve"> </w:t>
      </w:r>
      <w:r w:rsidR="00740A24">
        <w:t xml:space="preserve">Characteristics </w:t>
      </w:r>
      <w:r w:rsidR="00F22CC5">
        <w:t xml:space="preserve">- </w:t>
      </w:r>
      <w:r w:rsidRPr="00A05743">
        <w:t xml:space="preserve">Comprehensive, Scalable and Flexible </w:t>
      </w:r>
    </w:p>
    <w:p w:rsidR="00A05743" w:rsidRDefault="00A05743" w:rsidP="00A05743">
      <w:r>
        <w:t>SNOMED CT</w:t>
      </w:r>
      <w:r w:rsidR="002358AA">
        <w:t xml:space="preserve"> has a broad coverage of health </w:t>
      </w:r>
      <w:r>
        <w:t>related topics. It can be used to describe a patient's medical history, the details of an orthopedic procedure, the spread of epidemics, and much more. At the same time, the terminology has an unmatched depth, which enables clinicians to record data at the appropriate level of granularity.</w:t>
      </w:r>
    </w:p>
    <w:p w:rsidR="00A05743" w:rsidRDefault="00A05743" w:rsidP="00A05743">
      <w:r>
        <w:t xml:space="preserve">Specific applications tend to focus on a restricted set of SNOMED CT, such as </w:t>
      </w:r>
      <w:r w:rsidR="00FA3D28">
        <w:t>concepts</w:t>
      </w:r>
      <w:r>
        <w:t xml:space="preserve"> related to ophthalmology</w:t>
      </w:r>
      <w:r w:rsidR="002358AA">
        <w:t xml:space="preserve">. These </w:t>
      </w:r>
      <w:r w:rsidR="00FA3D28">
        <w:t>s</w:t>
      </w:r>
      <w:r w:rsidR="002358AA">
        <w:t>ubsets</w:t>
      </w:r>
      <w:r>
        <w:t xml:space="preserve"> can be used to present relevant parts of the terminology, depending on the clinical context and local requirements. This means </w:t>
      </w:r>
      <w:r w:rsidR="002358AA">
        <w:t xml:space="preserve">for example, </w:t>
      </w:r>
      <w:r>
        <w:t>th</w:t>
      </w:r>
      <w:r w:rsidR="002358AA">
        <w:t xml:space="preserve">at a drop </w:t>
      </w:r>
      <w:r>
        <w:t>down list to select diagnoses in an electronic health record in a mental health facility can be tailored to that setting. Similarly, sub</w:t>
      </w:r>
      <w:r w:rsidR="002358AA">
        <w:t>sets can be defined for problem lists for physician specialties or</w:t>
      </w:r>
      <w:r>
        <w:t xml:space="preserve"> to provide appropriate medication li</w:t>
      </w:r>
      <w:r w:rsidR="002358AA">
        <w:t>sts for nurses in c</w:t>
      </w:r>
      <w:r w:rsidR="009564AE">
        <w:t>ommunity care</w:t>
      </w:r>
      <w:r w:rsidR="002358AA">
        <w:t xml:space="preserve">. </w:t>
      </w:r>
    </w:p>
    <w:p w:rsidR="00A05743" w:rsidRDefault="00A05743" w:rsidP="00A05743">
      <w:r>
        <w:t>The opposite is also true. When individual jurisdictions have needs beyond those that can be reflected in a global terminology</w:t>
      </w:r>
      <w:r w:rsidR="002358AA">
        <w:t>, perhaps due to requirements</w:t>
      </w:r>
      <w:r>
        <w:t xml:space="preserve"> in local legislation, they can develop local or national extensions. Thus, even though SNOMED CT is global in scope, it c</w:t>
      </w:r>
      <w:r w:rsidR="00C4170C">
        <w:t xml:space="preserve">an be adapted to each country's or areas </w:t>
      </w:r>
      <w:r>
        <w:t>requirements.</w:t>
      </w:r>
    </w:p>
    <w:p w:rsidR="00A05743" w:rsidRDefault="00A05743" w:rsidP="00A05743">
      <w:r>
        <w:t>SNOMED CT</w:t>
      </w:r>
      <w:r w:rsidR="00C4170C">
        <w:t xml:space="preserve"> maps, also called cross-maps, work</w:t>
      </w:r>
      <w:r>
        <w:t xml:space="preserve"> to provide explicit links </w:t>
      </w:r>
      <w:r w:rsidR="00C4170C">
        <w:t xml:space="preserve">to health </w:t>
      </w:r>
      <w:r>
        <w:t xml:space="preserve">related classifications and coding schemes in use around the world, e.g. diagnosis classifications such as ICD-9-CM, ICD-O3, and ICD-10, as well as the OPCS-4 classification of </w:t>
      </w:r>
      <w:r w:rsidR="00C4170C">
        <w:t xml:space="preserve">interventions. Additional </w:t>
      </w:r>
      <w:r>
        <w:t>maps are also under dev</w:t>
      </w:r>
      <w:r w:rsidR="00C4170C">
        <w:t xml:space="preserve">elopment or consideration. These maps </w:t>
      </w:r>
      <w:r>
        <w:t>facil</w:t>
      </w:r>
      <w:r w:rsidR="00C4170C">
        <w:t>itate reuse of SNOMED CT based clinical data</w:t>
      </w:r>
      <w:r>
        <w:t xml:space="preserve"> data for other purposes, such as reimbursement or statistical reporting.</w:t>
      </w:r>
    </w:p>
    <w:p w:rsidR="00A05743" w:rsidRDefault="00A05743" w:rsidP="00A05743">
      <w:pPr>
        <w:pStyle w:val="Heading4"/>
      </w:pPr>
      <w:r>
        <w:t>Supporting Different Languages</w:t>
      </w:r>
    </w:p>
    <w:p w:rsidR="00A05743" w:rsidRDefault="00A05743" w:rsidP="00A05743">
      <w:r>
        <w:t>SNOMED CT is a multinational, multiling</w:t>
      </w:r>
      <w:r w:rsidR="00C4170C">
        <w:t>ual terminology. It has a built-</w:t>
      </w:r>
      <w:r>
        <w:t>in framework to manage different languages and dialects. The International Release includes a set of lang</w:t>
      </w:r>
      <w:r w:rsidR="00C4170C">
        <w:t xml:space="preserve">uage </w:t>
      </w:r>
      <w:r>
        <w:t xml:space="preserve">independent concepts and relationships. Today, SNOMED CT is available in US English, UK English, Spanish, Danish and Swedish. </w:t>
      </w:r>
      <w:r w:rsidR="00731AD6">
        <w:t>Partial t</w:t>
      </w:r>
      <w:r>
        <w:t xml:space="preserve">ranslations into </w:t>
      </w:r>
      <w:r w:rsidR="00731AD6">
        <w:t xml:space="preserve">Canadian </w:t>
      </w:r>
      <w:r>
        <w:t>French, Lithuanian, and several other languages are currently taking place. IHTSDO Members are also planning to translate the standard into other languages.</w:t>
      </w:r>
    </w:p>
    <w:p w:rsidR="00A05743" w:rsidRDefault="00A05743" w:rsidP="00A05743">
      <w:r>
        <w:t>The basic objective of any SNOMED CT translation is to provide accurate representations of SNOMED CT concepts in way that is understandable, usable, and saf</w:t>
      </w:r>
      <w:r w:rsidR="00C4170C">
        <w:t xml:space="preserve">e. Translations must be concept </w:t>
      </w:r>
      <w:r>
        <w:t>b</w:t>
      </w:r>
      <w:r w:rsidR="00C4170C">
        <w:t>ased.</w:t>
      </w:r>
      <w:r>
        <w:t xml:space="preserve"> </w:t>
      </w:r>
      <w:r w:rsidR="00C4170C">
        <w:t>T</w:t>
      </w:r>
      <w:r>
        <w:t>ranslator</w:t>
      </w:r>
      <w:r w:rsidR="000332B2">
        <w:t>s need to</w:t>
      </w:r>
      <w:r>
        <w:t xml:space="preserve"> analyze concept</w:t>
      </w:r>
      <w:r w:rsidR="00DA5BE1">
        <w:t>s</w:t>
      </w:r>
      <w:r>
        <w:t xml:space="preserve"> based on the </w:t>
      </w:r>
      <w:r w:rsidR="000332B2">
        <w:t xml:space="preserve">fully specified name and taking account of its </w:t>
      </w:r>
      <w:r>
        <w:lastRenderedPageBreak/>
        <w:t xml:space="preserve">position within the hierarchy, </w:t>
      </w:r>
      <w:r w:rsidR="000332B2">
        <w:t xml:space="preserve">its </w:t>
      </w:r>
      <w:r>
        <w:t xml:space="preserve">descriptions, and </w:t>
      </w:r>
      <w:r w:rsidR="000332B2">
        <w:t xml:space="preserve">its </w:t>
      </w:r>
      <w:r>
        <w:t>relationships to other concepts</w:t>
      </w:r>
      <w:r w:rsidR="000332B2">
        <w:t>. This enable</w:t>
      </w:r>
      <w:r w:rsidR="00676520">
        <w:t>s</w:t>
      </w:r>
      <w:r w:rsidR="000332B2">
        <w:t xml:space="preserve"> a</w:t>
      </w:r>
      <w:r>
        <w:t xml:space="preserve"> meaningful translation of a concept</w:t>
      </w:r>
      <w:r w:rsidR="000332B2">
        <w:t xml:space="preserve"> using phrases that are well use</w:t>
      </w:r>
      <w:r w:rsidR="00676520">
        <w:t>d</w:t>
      </w:r>
      <w:r w:rsidR="00DA5BE1">
        <w:t xml:space="preserve"> </w:t>
      </w:r>
      <w:r w:rsidR="00C4170C">
        <w:t>and clearly understood in all countries</w:t>
      </w:r>
      <w:r>
        <w:t xml:space="preserve">. IHTSDO </w:t>
      </w:r>
      <w:r w:rsidR="000332B2">
        <w:t>maintains</w:t>
      </w:r>
      <w:r>
        <w:t xml:space="preserve"> guidelines and other </w:t>
      </w:r>
      <w:r w:rsidR="000332B2">
        <w:t>materials</w:t>
      </w:r>
      <w:r>
        <w:t xml:space="preserve"> to support countries undertaking translations.</w:t>
      </w:r>
    </w:p>
    <w:p w:rsidR="00A05743" w:rsidRDefault="00A05743" w:rsidP="00A05743">
      <w:pPr>
        <w:pStyle w:val="Heading4"/>
      </w:pPr>
      <w:r>
        <w:t>Outputs</w:t>
      </w:r>
    </w:p>
    <w:p w:rsidR="00A05743" w:rsidRDefault="00C4170C" w:rsidP="00A05743">
      <w:r>
        <w:t xml:space="preserve">Organizations and individuals with IHTSDO licenses for SNOMED CT </w:t>
      </w:r>
      <w:r w:rsidR="00A05743">
        <w:t>have access to a range of products and services, including:</w:t>
      </w:r>
    </w:p>
    <w:p w:rsidR="00A05743" w:rsidRDefault="00A05743" w:rsidP="00467BEF">
      <w:pPr>
        <w:pStyle w:val="ListParagraph"/>
        <w:numPr>
          <w:ilvl w:val="0"/>
          <w:numId w:val="4"/>
        </w:numPr>
      </w:pPr>
      <w:r>
        <w:t>SNOMED CT terminology files consisting of:</w:t>
      </w:r>
    </w:p>
    <w:p w:rsidR="00A05743" w:rsidRDefault="00A05743" w:rsidP="00467BEF">
      <w:pPr>
        <w:pStyle w:val="ListParagraph"/>
        <w:numPr>
          <w:ilvl w:val="1"/>
          <w:numId w:val="4"/>
        </w:numPr>
      </w:pPr>
      <w:r>
        <w:t>Concepts</w:t>
      </w:r>
    </w:p>
    <w:p w:rsidR="00A05743" w:rsidRDefault="00A05743" w:rsidP="00467BEF">
      <w:pPr>
        <w:pStyle w:val="ListParagraph"/>
        <w:numPr>
          <w:ilvl w:val="1"/>
          <w:numId w:val="4"/>
        </w:numPr>
      </w:pPr>
      <w:r>
        <w:t>Descriptions</w:t>
      </w:r>
    </w:p>
    <w:p w:rsidR="00A05743" w:rsidRDefault="00A05743" w:rsidP="00467BEF">
      <w:pPr>
        <w:pStyle w:val="ListParagraph"/>
        <w:numPr>
          <w:ilvl w:val="1"/>
          <w:numId w:val="4"/>
        </w:numPr>
      </w:pPr>
      <w:r>
        <w:t>Relationships</w:t>
      </w:r>
    </w:p>
    <w:p w:rsidR="00A05743" w:rsidRDefault="00A05743" w:rsidP="00467BEF">
      <w:pPr>
        <w:pStyle w:val="ListParagraph"/>
        <w:numPr>
          <w:ilvl w:val="0"/>
          <w:numId w:val="4"/>
        </w:numPr>
      </w:pPr>
      <w:r>
        <w:t>Derivative works that help in the uptake and use of SNOMED</w:t>
      </w:r>
      <w:r w:rsidR="0006012B">
        <w:t xml:space="preserve"> CT</w:t>
      </w:r>
      <w:r>
        <w:t>, inc</w:t>
      </w:r>
      <w:r w:rsidR="00DA5BE1">
        <w:t xml:space="preserve">luding Reference Sets </w:t>
      </w:r>
      <w:r>
        <w:t>that support:</w:t>
      </w:r>
    </w:p>
    <w:p w:rsidR="00A05743" w:rsidRDefault="00A05743" w:rsidP="00467BEF">
      <w:pPr>
        <w:pStyle w:val="ListParagraph"/>
        <w:numPr>
          <w:ilvl w:val="1"/>
          <w:numId w:val="4"/>
        </w:numPr>
      </w:pPr>
      <w:r>
        <w:t>Identification of subsets of SNOMED CT content</w:t>
      </w:r>
    </w:p>
    <w:p w:rsidR="00A05743" w:rsidRDefault="00A05743" w:rsidP="00467BEF">
      <w:pPr>
        <w:pStyle w:val="ListParagraph"/>
        <w:numPr>
          <w:ilvl w:val="1"/>
          <w:numId w:val="4"/>
        </w:numPr>
      </w:pPr>
      <w:r>
        <w:t>Specification of local or dialect preferences use of particular terms</w:t>
      </w:r>
    </w:p>
    <w:p w:rsidR="00A05743" w:rsidRDefault="00C4170C" w:rsidP="00467BEF">
      <w:pPr>
        <w:pStyle w:val="ListParagraph"/>
        <w:numPr>
          <w:ilvl w:val="1"/>
          <w:numId w:val="4"/>
        </w:numPr>
      </w:pPr>
      <w:r>
        <w:t>M</w:t>
      </w:r>
      <w:r w:rsidR="00A05743">
        <w:t>apping to other code systems and classifications</w:t>
      </w:r>
    </w:p>
    <w:p w:rsidR="00A05743" w:rsidRDefault="00A05743" w:rsidP="00467BEF">
      <w:pPr>
        <w:pStyle w:val="ListParagraph"/>
        <w:numPr>
          <w:ilvl w:val="1"/>
          <w:numId w:val="4"/>
        </w:numPr>
      </w:pPr>
      <w:r>
        <w:t>Addition of other relevant information to SNOMED CT components.</w:t>
      </w:r>
    </w:p>
    <w:p w:rsidR="00A05743" w:rsidRDefault="00A05743" w:rsidP="00467BEF">
      <w:pPr>
        <w:pStyle w:val="ListParagraph"/>
        <w:numPr>
          <w:ilvl w:val="0"/>
          <w:numId w:val="4"/>
        </w:numPr>
      </w:pPr>
      <w:r>
        <w:t>Implementation guidance for successful use of SNOMED</w:t>
      </w:r>
      <w:r w:rsidR="007B3771">
        <w:t xml:space="preserve"> CT</w:t>
      </w:r>
      <w:r>
        <w:t xml:space="preserve"> including:</w:t>
      </w:r>
    </w:p>
    <w:p w:rsidR="00A05743" w:rsidRDefault="00A05743" w:rsidP="00467BEF">
      <w:pPr>
        <w:pStyle w:val="ListParagraph"/>
        <w:numPr>
          <w:ilvl w:val="1"/>
          <w:numId w:val="4"/>
        </w:numPr>
      </w:pPr>
      <w:r>
        <w:t>Translation guidance</w:t>
      </w:r>
    </w:p>
    <w:p w:rsidR="00A05743" w:rsidRDefault="00A05743" w:rsidP="00467BEF">
      <w:pPr>
        <w:pStyle w:val="ListParagraph"/>
        <w:numPr>
          <w:ilvl w:val="1"/>
          <w:numId w:val="4"/>
        </w:numPr>
      </w:pPr>
      <w:r>
        <w:t>Implementation guidance.</w:t>
      </w:r>
    </w:p>
    <w:p w:rsidR="00A05743" w:rsidRDefault="00A05743" w:rsidP="00467BEF">
      <w:pPr>
        <w:pStyle w:val="ListParagraph"/>
        <w:numPr>
          <w:ilvl w:val="0"/>
          <w:numId w:val="4"/>
        </w:numPr>
      </w:pPr>
      <w:r>
        <w:t>Access to tools supporting requests processing, content development and creation of derivatives.</w:t>
      </w:r>
    </w:p>
    <w:p w:rsidR="00A05743" w:rsidRDefault="00A05743" w:rsidP="00467BEF">
      <w:pPr>
        <w:pStyle w:val="ListParagraph"/>
        <w:numPr>
          <w:ilvl w:val="0"/>
          <w:numId w:val="4"/>
        </w:numPr>
      </w:pPr>
      <w:r>
        <w:t>Participation in the global IHTSDO collaborative community</w:t>
      </w:r>
      <w:r w:rsidR="00C4170C">
        <w:t xml:space="preserve"> through and electronic collaborative space</w:t>
      </w:r>
      <w:r>
        <w:t>.</w:t>
      </w:r>
    </w:p>
    <w:p w:rsidR="009852A0" w:rsidRPr="00603BCD" w:rsidRDefault="009852A0" w:rsidP="003F50C8">
      <w:pPr>
        <w:rPr>
          <w:highlight w:val="yellow"/>
        </w:rPr>
      </w:pPr>
      <w:r>
        <w:br w:type="page"/>
      </w:r>
    </w:p>
    <w:p w:rsidR="009852A0" w:rsidRDefault="00A33669" w:rsidP="00436982">
      <w:pPr>
        <w:pStyle w:val="Heading1"/>
      </w:pPr>
      <w:bookmarkStart w:id="27" w:name="_Toc371922145"/>
      <w:r>
        <w:lastRenderedPageBreak/>
        <w:t xml:space="preserve">SNOMED CT </w:t>
      </w:r>
      <w:r w:rsidR="009852A0">
        <w:t>Logical Model</w:t>
      </w:r>
      <w:bookmarkEnd w:id="27"/>
    </w:p>
    <w:p w:rsidR="009C0AFD" w:rsidRPr="009C0AFD" w:rsidRDefault="009C0AFD" w:rsidP="009C66E1">
      <w:pPr>
        <w:rPr>
          <w:b/>
          <w:bCs/>
          <w:smallCaps/>
        </w:rPr>
      </w:pPr>
      <w:r w:rsidRPr="009C0AFD">
        <w:t>This section provides an overview of:</w:t>
      </w:r>
    </w:p>
    <w:p w:rsidR="009C0AFD" w:rsidRPr="009C0AFD" w:rsidRDefault="009C0AFD" w:rsidP="00467BEF">
      <w:pPr>
        <w:pStyle w:val="ListParagraph"/>
        <w:numPr>
          <w:ilvl w:val="0"/>
          <w:numId w:val="4"/>
        </w:numPr>
      </w:pPr>
      <w:r w:rsidRPr="009C0AFD">
        <w:t>Logical Model</w:t>
      </w:r>
      <w:r w:rsidR="00F961D4">
        <w:t xml:space="preserve"> Components</w:t>
      </w:r>
    </w:p>
    <w:p w:rsidR="002E544A" w:rsidRPr="00F961D4" w:rsidRDefault="00F961D4" w:rsidP="00467BEF">
      <w:pPr>
        <w:pStyle w:val="ListParagraph"/>
        <w:numPr>
          <w:ilvl w:val="0"/>
          <w:numId w:val="4"/>
        </w:numPr>
      </w:pPr>
      <w:r>
        <w:t>Reference Sets</w:t>
      </w:r>
      <w:r w:rsidR="006208FB">
        <w:t xml:space="preserve"> – Groups of Components</w:t>
      </w:r>
    </w:p>
    <w:p w:rsidR="009C0AFD" w:rsidRDefault="009C0AFD" w:rsidP="009C0AFD">
      <w:pPr>
        <w:pStyle w:val="Heading3"/>
      </w:pPr>
      <w:r w:rsidRPr="009C0AFD">
        <w:rPr>
          <w:rFonts w:eastAsiaTheme="minorHAnsi"/>
        </w:rPr>
        <w:t>Why is this important?</w:t>
      </w:r>
    </w:p>
    <w:p w:rsidR="009C0AFD" w:rsidRDefault="009C0AFD" w:rsidP="009C0AFD">
      <w:r w:rsidRPr="009C0AFD">
        <w:t>The logical model defines the relationship between t</w:t>
      </w:r>
      <w:r w:rsidR="0050120E">
        <w:t>he various SNOMED CT components</w:t>
      </w:r>
      <w:r w:rsidRPr="009C0AFD">
        <w:t xml:space="preserve"> and represents the foundation for how the SNOMED CT components and derivativ</w:t>
      </w:r>
      <w:r w:rsidR="005B3E54">
        <w:t xml:space="preserve">es are related and represented. The logical model </w:t>
      </w:r>
      <w:r w:rsidRPr="009C0AFD">
        <w:t>therefore</w:t>
      </w:r>
      <w:r w:rsidR="005B3E54">
        <w:t xml:space="preserve"> provides the fundamental structure of SNOMED CT and</w:t>
      </w:r>
      <w:r w:rsidRPr="009C0AFD">
        <w:t xml:space="preserve"> specifies how the components can be managed in an implementation setting</w:t>
      </w:r>
      <w:r w:rsidR="005B3E54">
        <w:t xml:space="preserve"> to meet a variety of primary and secondary uses</w:t>
      </w:r>
      <w:r w:rsidRPr="009C0AFD">
        <w:t>.</w:t>
      </w:r>
    </w:p>
    <w:p w:rsidR="009C0AFD" w:rsidRDefault="009C0AFD" w:rsidP="009C0AFD">
      <w:pPr>
        <w:pStyle w:val="Heading3"/>
      </w:pPr>
      <w:r w:rsidRPr="009C0AFD">
        <w:rPr>
          <w:rFonts w:eastAsiaTheme="minorHAnsi"/>
        </w:rPr>
        <w:t>What is this?</w:t>
      </w:r>
    </w:p>
    <w:p w:rsidR="009C0AFD" w:rsidRDefault="009C0AFD" w:rsidP="005B3E54">
      <w:r w:rsidRPr="009C0AFD">
        <w:t xml:space="preserve">The </w:t>
      </w:r>
      <w:r w:rsidR="005B3E54">
        <w:t xml:space="preserve">components of SNOMED CT are concepts, descriptions and relationships which together specify a structured representation of the clinical thoughts and phrases, the concepts used to represent these and the possible relationships between the concepts. The logical model </w:t>
      </w:r>
      <w:r w:rsidRPr="009C0AFD">
        <w:t>of SNOMED CT specifies</w:t>
      </w:r>
      <w:r w:rsidR="005B3E54">
        <w:t xml:space="preserve"> the</w:t>
      </w:r>
      <w:r w:rsidRPr="009C0AFD">
        <w:t xml:space="preserve"> relationships between SNOMED CT components.</w:t>
      </w:r>
    </w:p>
    <w:p w:rsidR="00FE3F4C" w:rsidRDefault="00757968" w:rsidP="00FE3F4C">
      <w:pPr>
        <w:jc w:val="center"/>
      </w:pPr>
      <w:r w:rsidRPr="00757968">
        <w:rPr>
          <w:noProof/>
        </w:rPr>
        <w:drawing>
          <wp:inline distT="0" distB="0" distL="0" distR="0" wp14:anchorId="1AC67C65" wp14:editId="4B9EF520">
            <wp:extent cx="5943600" cy="2698875"/>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2698875"/>
                    </a:xfrm>
                    <a:prstGeom prst="rect">
                      <a:avLst/>
                    </a:prstGeom>
                    <a:noFill/>
                    <a:ln>
                      <a:noFill/>
                    </a:ln>
                  </pic:spPr>
                </pic:pic>
              </a:graphicData>
            </a:graphic>
          </wp:inline>
        </w:drawing>
      </w:r>
    </w:p>
    <w:p w:rsidR="009C0AFD" w:rsidRDefault="009C0AFD" w:rsidP="009C0AFD">
      <w:pPr>
        <w:pStyle w:val="Heading4"/>
      </w:pPr>
      <w:r w:rsidRPr="009C0AFD">
        <w:rPr>
          <w:rFonts w:eastAsiaTheme="minorHAnsi"/>
        </w:rPr>
        <w:t>Concepts</w:t>
      </w:r>
    </w:p>
    <w:p w:rsidR="009C0AFD" w:rsidRDefault="009C0AFD" w:rsidP="009C0AFD">
      <w:r w:rsidRPr="009C0AFD">
        <w:t>Every concept r</w:t>
      </w:r>
      <w:r w:rsidR="005B3E54">
        <w:t>epresents a unique clinical thought or phrase</w:t>
      </w:r>
      <w:r w:rsidR="00576CA0">
        <w:t xml:space="preserve"> which is represented</w:t>
      </w:r>
      <w:r w:rsidRPr="009C0AFD">
        <w:t xml:space="preserve"> using a unique, numeric and machin</w:t>
      </w:r>
      <w:r w:rsidR="00576CA0">
        <w:t xml:space="preserve">e-readable SNOMED CT identifier. </w:t>
      </w:r>
      <w:r w:rsidRPr="009C0AFD">
        <w:t xml:space="preserve">The identifier allows for unambiguous </w:t>
      </w:r>
      <w:r w:rsidR="00576CA0">
        <w:t xml:space="preserve">unique </w:t>
      </w:r>
      <w:r w:rsidRPr="009C0AFD">
        <w:t>representation of each concept</w:t>
      </w:r>
      <w:r w:rsidR="00576CA0">
        <w:t xml:space="preserve"> and </w:t>
      </w:r>
      <w:r w:rsidR="00576CA0" w:rsidRPr="009C0AFD">
        <w:t>do</w:t>
      </w:r>
      <w:r w:rsidR="00576CA0">
        <w:t>es</w:t>
      </w:r>
      <w:r w:rsidR="00576CA0" w:rsidRPr="009C0AFD">
        <w:t xml:space="preserve"> not</w:t>
      </w:r>
      <w:r w:rsidR="00576CA0">
        <w:t xml:space="preserve"> </w:t>
      </w:r>
      <w:r w:rsidR="00576CA0" w:rsidRPr="009C0AFD">
        <w:t>have any ascribe</w:t>
      </w:r>
      <w:r w:rsidR="00576CA0">
        <w:t>d human interpretable meaning</w:t>
      </w:r>
      <w:r w:rsidRPr="009C0AFD">
        <w:t>.</w:t>
      </w:r>
    </w:p>
    <w:p w:rsidR="009C0AFD" w:rsidRDefault="009C0AFD" w:rsidP="009C0AFD">
      <w:pPr>
        <w:pStyle w:val="Heading4"/>
      </w:pPr>
      <w:r w:rsidRPr="009C0AFD">
        <w:rPr>
          <w:rFonts w:eastAsiaTheme="minorHAnsi"/>
        </w:rPr>
        <w:t>Descriptions</w:t>
      </w:r>
      <w:r>
        <w:t xml:space="preserve"> </w:t>
      </w:r>
    </w:p>
    <w:p w:rsidR="008649A0" w:rsidRDefault="009C0AFD" w:rsidP="009C0AFD">
      <w:r w:rsidRPr="009C0AFD">
        <w:t xml:space="preserve">To every concept a set of </w:t>
      </w:r>
      <w:r w:rsidR="006B0BF8">
        <w:t>textual descriptions are</w:t>
      </w:r>
      <w:r w:rsidRPr="009C0AFD">
        <w:t xml:space="preserve"> </w:t>
      </w:r>
      <w:r w:rsidR="006B0BF8">
        <w:t xml:space="preserve">assigned providing the human </w:t>
      </w:r>
      <w:r w:rsidRPr="009C0AFD">
        <w:t>readable form of a concept.</w:t>
      </w:r>
      <w:r w:rsidR="005040EE">
        <w:t xml:space="preserve"> </w:t>
      </w:r>
      <w:r w:rsidR="00091B50">
        <w:t>T</w:t>
      </w:r>
      <w:r w:rsidR="008649A0">
        <w:t>he t</w:t>
      </w:r>
      <w:r w:rsidR="00091B50">
        <w:t>wo</w:t>
      </w:r>
      <w:r w:rsidR="008649A0">
        <w:t xml:space="preserve"> common types of descriptions</w:t>
      </w:r>
      <w:r w:rsidR="00091B50">
        <w:t xml:space="preserve"> </w:t>
      </w:r>
      <w:r w:rsidR="008649A0">
        <w:t>used to represent the concepts are</w:t>
      </w:r>
      <w:r w:rsidR="00091B50" w:rsidRPr="009C0AFD">
        <w:t xml:space="preserve"> the Fully Specified Name (FSN) and </w:t>
      </w:r>
      <w:r w:rsidR="00091B50">
        <w:t xml:space="preserve">Synonyms. </w:t>
      </w:r>
    </w:p>
    <w:p w:rsidR="008649A0" w:rsidRDefault="00091B50" w:rsidP="009C0AFD">
      <w:r w:rsidRPr="009C0AFD">
        <w:lastRenderedPageBreak/>
        <w:t>The FSN represent</w:t>
      </w:r>
      <w:r w:rsidR="006B0BF8">
        <w:t>s</w:t>
      </w:r>
      <w:r w:rsidRPr="009C0AFD">
        <w:t xml:space="preserve"> a unique</w:t>
      </w:r>
      <w:r w:rsidR="006B0BF8">
        <w:t>, unambiguous</w:t>
      </w:r>
      <w:r w:rsidRPr="009C0AFD">
        <w:t xml:space="preserve"> des</w:t>
      </w:r>
      <w:r w:rsidR="006B0BF8">
        <w:t>cription of a concept to convey</w:t>
      </w:r>
      <w:r w:rsidRPr="009C0AFD">
        <w:t xml:space="preserve"> its meaning, and is not intended to</w:t>
      </w:r>
      <w:r w:rsidR="006B0BF8">
        <w:t xml:space="preserve"> be</w:t>
      </w:r>
      <w:r w:rsidRPr="009C0AFD">
        <w:t xml:space="preserve"> display</w:t>
      </w:r>
      <w:r w:rsidR="006B0BF8">
        <w:t>ed</w:t>
      </w:r>
      <w:r w:rsidRPr="009C0AFD">
        <w:t xml:space="preserve"> in clinical records, but to disambiguate the different concepts which may be referred to by the same commonly used word or phrase</w:t>
      </w:r>
      <w:r>
        <w:t>.</w:t>
      </w:r>
      <w:r w:rsidRPr="009C0AFD">
        <w:t xml:space="preserve"> </w:t>
      </w:r>
      <w:r w:rsidR="006B0BF8">
        <w:t>A concept can have only one</w:t>
      </w:r>
      <w:r w:rsidR="008649A0">
        <w:t xml:space="preserve"> FSN.</w:t>
      </w:r>
    </w:p>
    <w:p w:rsidR="00091B50" w:rsidRDefault="00784EBE" w:rsidP="009C0AFD">
      <w:hyperlink r:id="rId16" w:anchor="_8f364a6a-64b0-40c0-9c43-de151240eb10" w:tgtFrame="glosswin" w:tooltip="Synonym" w:history="1">
        <w:r w:rsidR="00091B50">
          <w:t>S</w:t>
        </w:r>
        <w:r w:rsidR="00091B50" w:rsidRPr="00091B50">
          <w:t>ynonym</w:t>
        </w:r>
      </w:hyperlink>
      <w:r w:rsidR="006B0BF8">
        <w:t>s</w:t>
      </w:r>
      <w:r w:rsidR="00091B50" w:rsidRPr="00091B50">
        <w:t> </w:t>
      </w:r>
      <w:r w:rsidR="004300F2" w:rsidRPr="00091B50">
        <w:t>represe</w:t>
      </w:r>
      <w:r w:rsidR="004300F2">
        <w:t>nt</w:t>
      </w:r>
      <w:r w:rsidR="00091B50" w:rsidRPr="00091B50">
        <w:t> </w:t>
      </w:r>
      <w:hyperlink r:id="rId17" w:anchor="_efb490ee-3513-4f2c-a661-c1f24c880cfd" w:tgtFrame="glosswin" w:tooltip="term (field)" w:history="1">
        <w:r w:rsidR="00091B50" w:rsidRPr="00091B50">
          <w:t>term</w:t>
        </w:r>
      </w:hyperlink>
      <w:r w:rsidR="00091B50">
        <w:t>s</w:t>
      </w:r>
      <w:r w:rsidR="006B0BF8">
        <w:t xml:space="preserve"> that can be used to select</w:t>
      </w:r>
      <w:r w:rsidR="00091B50" w:rsidRPr="00091B50">
        <w:t xml:space="preserve"> a </w:t>
      </w:r>
      <w:hyperlink r:id="rId18" w:anchor="_be4dcdb2-6b1c-4a06-91a7-812ba0aa0ab3" w:tgtFrame="glosswin" w:tooltip="Concept" w:history="1">
        <w:r w:rsidR="00091B50" w:rsidRPr="00091B50">
          <w:t>concept</w:t>
        </w:r>
      </w:hyperlink>
      <w:r w:rsidR="006B0BF8">
        <w:t xml:space="preserve">. </w:t>
      </w:r>
      <w:r w:rsidR="00091B50">
        <w:t>The purpose of</w:t>
      </w:r>
      <w:r w:rsidR="009C0AFD" w:rsidRPr="009C0AFD">
        <w:t xml:space="preserve"> synonyms is to </w:t>
      </w:r>
      <w:r w:rsidR="008649A0">
        <w:t xml:space="preserve">support </w:t>
      </w:r>
      <w:r w:rsidR="009C0AFD" w:rsidRPr="009C0AFD">
        <w:t>various users of SNOMED CT to apply the terms</w:t>
      </w:r>
      <w:r w:rsidR="006B0BF8">
        <w:t xml:space="preserve"> they prefer to use</w:t>
      </w:r>
      <w:r w:rsidR="008649A0">
        <w:t xml:space="preserve"> for a specific clinical meaning</w:t>
      </w:r>
      <w:r w:rsidR="009C0AFD" w:rsidRPr="009C0AFD">
        <w:t xml:space="preserve">. </w:t>
      </w:r>
      <w:r w:rsidR="0050120E">
        <w:br/>
      </w:r>
      <w:r w:rsidR="009C0AFD" w:rsidRPr="009C0AFD">
        <w:t>A concept can have multiple synonyms and the synonyms are not necessarily unique.</w:t>
      </w:r>
      <w:r w:rsidR="005040EE">
        <w:t xml:space="preserve"> </w:t>
      </w:r>
      <w:r w:rsidR="008649A0" w:rsidRPr="009C0AFD">
        <w:t>Int</w:t>
      </w:r>
      <w:r w:rsidR="006B0BF8">
        <w:t>erpretation of the</w:t>
      </w:r>
      <w:r w:rsidR="008649A0">
        <w:t xml:space="preserve"> synonyms </w:t>
      </w:r>
      <w:r w:rsidR="008649A0" w:rsidRPr="009C0AFD">
        <w:t>will d</w:t>
      </w:r>
      <w:r w:rsidR="006B0BF8">
        <w:t xml:space="preserve">epend on context of use, as </w:t>
      </w:r>
      <w:r w:rsidR="008649A0" w:rsidRPr="009C0AFD">
        <w:t xml:space="preserve">unlike the FSN, </w:t>
      </w:r>
      <w:r w:rsidR="006B0BF8">
        <w:t xml:space="preserve">it </w:t>
      </w:r>
      <w:r w:rsidR="008649A0" w:rsidRPr="009C0AFD">
        <w:t>does not represent a unique description of a concept.</w:t>
      </w:r>
    </w:p>
    <w:p w:rsidR="009C0AFD" w:rsidRDefault="008649A0" w:rsidP="009C0AFD">
      <w:r>
        <w:t>Each concept has one</w:t>
      </w:r>
      <w:r w:rsidR="009C0AFD" w:rsidRPr="009C0AFD">
        <w:t xml:space="preserve"> </w:t>
      </w:r>
      <w:r w:rsidR="0050120E">
        <w:t>synonym of type ‘Preferred’</w:t>
      </w:r>
      <w:r w:rsidR="009C0AFD" w:rsidRPr="009C0AFD">
        <w:t>. The Preferred term is a common word or phrase used by clinicians, to name that concept.</w:t>
      </w:r>
      <w:r w:rsidR="005040EE">
        <w:t xml:space="preserve"> </w:t>
      </w:r>
      <w:r>
        <w:t>Only</w:t>
      </w:r>
      <w:r w:rsidR="0050120E">
        <w:t xml:space="preserve"> one synonym can be marked as ‘Preferred’</w:t>
      </w:r>
      <w:r w:rsidRPr="008649A0">
        <w:t xml:space="preserve"> </w:t>
      </w:r>
      <w:r>
        <w:t xml:space="preserve">and </w:t>
      </w:r>
      <w:r w:rsidR="0050120E">
        <w:t>the other synonyms are marked ‘Acceptable’</w:t>
      </w:r>
      <w:r>
        <w:t>.</w:t>
      </w:r>
    </w:p>
    <w:p w:rsidR="00DA5BE1" w:rsidRPr="009D0E8C" w:rsidRDefault="00DA5BE1" w:rsidP="009C0AFD">
      <w:pPr>
        <w:rPr>
          <w:u w:val="single"/>
        </w:rPr>
      </w:pPr>
      <w:r w:rsidRPr="009D0E8C">
        <w:rPr>
          <w:i/>
          <w:u w:val="single"/>
        </w:rPr>
        <w:t>Example of descriptions f</w:t>
      </w:r>
      <w:r w:rsidR="00AC4049">
        <w:rPr>
          <w:i/>
          <w:u w:val="single"/>
        </w:rPr>
        <w:t>or a single concept</w:t>
      </w:r>
      <w:r w:rsidRPr="009D0E8C">
        <w:rPr>
          <w:i/>
          <w:u w:val="single"/>
        </w:rPr>
        <w:t xml:space="preserve"> (UK - English)</w:t>
      </w:r>
    </w:p>
    <w:p w:rsidR="007A2E9F" w:rsidRDefault="007A2E9F" w:rsidP="007A2E9F">
      <w:pPr>
        <w:jc w:val="center"/>
      </w:pPr>
      <w:r>
        <w:rPr>
          <w:noProof/>
        </w:rPr>
        <w:drawing>
          <wp:inline distT="0" distB="0" distL="0" distR="0" wp14:anchorId="2C2E9C93" wp14:editId="133985FA">
            <wp:extent cx="4257446" cy="2273367"/>
            <wp:effectExtent l="0" t="0" r="0" b="0"/>
            <wp:docPr id="5"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ptions.jpg"/>
                    <pic:cNvPicPr/>
                  </pic:nvPicPr>
                  <pic:blipFill>
                    <a:blip r:embed="rId19">
                      <a:extLst>
                        <a:ext uri="{28A0092B-C50C-407E-A947-70E740481C1C}">
                          <a14:useLocalDpi xmlns:a14="http://schemas.microsoft.com/office/drawing/2010/main" val="0"/>
                        </a:ext>
                      </a:extLst>
                    </a:blip>
                    <a:stretch>
                      <a:fillRect/>
                    </a:stretch>
                  </pic:blipFill>
                  <pic:spPr>
                    <a:xfrm>
                      <a:off x="0" y="0"/>
                      <a:ext cx="4260058" cy="2274762"/>
                    </a:xfrm>
                    <a:prstGeom prst="rect">
                      <a:avLst/>
                    </a:prstGeom>
                  </pic:spPr>
                </pic:pic>
              </a:graphicData>
            </a:graphic>
          </wp:inline>
        </w:drawing>
      </w:r>
    </w:p>
    <w:p w:rsidR="009C0AFD" w:rsidRDefault="009C0AFD" w:rsidP="009C0AFD">
      <w:pPr>
        <w:pStyle w:val="Heading4"/>
      </w:pPr>
      <w:r w:rsidRPr="009C0AFD">
        <w:rPr>
          <w:rFonts w:eastAsiaTheme="minorHAnsi"/>
        </w:rPr>
        <w:t>Relationships</w:t>
      </w:r>
    </w:p>
    <w:p w:rsidR="004D5E3A" w:rsidRDefault="00AC4049" w:rsidP="009C0AFD">
      <w:r>
        <w:t>R</w:t>
      </w:r>
      <w:r w:rsidR="009C0AFD" w:rsidRPr="009C0AFD">
        <w:t>elationships are used to logically define or qualify a concept in a way that can be processed by a computer. A relationship represents an a</w:t>
      </w:r>
      <w:r w:rsidR="00FE3F4C">
        <w:t>ssociation between two concepts</w:t>
      </w:r>
      <w:r w:rsidR="009C0AFD" w:rsidRPr="009C0AFD">
        <w:t>.</w:t>
      </w:r>
      <w:r>
        <w:t xml:space="preserve"> There are different types of relationships available within SNOMED CT.</w:t>
      </w:r>
    </w:p>
    <w:p w:rsidR="00185879" w:rsidRDefault="009635E7" w:rsidP="00FE3F4C">
      <w:pPr>
        <w:jc w:val="center"/>
      </w:pPr>
      <w:r w:rsidRPr="009635E7">
        <w:rPr>
          <w:noProof/>
        </w:rPr>
        <w:drawing>
          <wp:inline distT="0" distB="0" distL="0" distR="0" wp14:anchorId="20D581BE" wp14:editId="39DF1929">
            <wp:extent cx="4474096" cy="1697127"/>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86593" cy="1701867"/>
                    </a:xfrm>
                    <a:prstGeom prst="rect">
                      <a:avLst/>
                    </a:prstGeom>
                    <a:noFill/>
                    <a:ln>
                      <a:noFill/>
                    </a:ln>
                  </pic:spPr>
                </pic:pic>
              </a:graphicData>
            </a:graphic>
          </wp:inline>
        </w:drawing>
      </w:r>
    </w:p>
    <w:p w:rsidR="00185879" w:rsidRDefault="00185879">
      <w:pPr>
        <w:spacing w:before="0" w:line="276" w:lineRule="auto"/>
      </w:pPr>
      <w:r>
        <w:br w:type="page"/>
      </w:r>
    </w:p>
    <w:p w:rsidR="009C0AFD" w:rsidRPr="00BA3EC1" w:rsidRDefault="009D0E8C" w:rsidP="009C0AFD">
      <w:pPr>
        <w:rPr>
          <w:b/>
        </w:rPr>
      </w:pPr>
      <w:r>
        <w:rPr>
          <w:b/>
        </w:rPr>
        <w:lastRenderedPageBreak/>
        <w:t>| I</w:t>
      </w:r>
      <w:r w:rsidR="00C43A0D">
        <w:rPr>
          <w:b/>
        </w:rPr>
        <w:t>s a |</w:t>
      </w:r>
      <w:r w:rsidR="005040EE">
        <w:rPr>
          <w:b/>
        </w:rPr>
        <w:t xml:space="preserve"> </w:t>
      </w:r>
      <w:r w:rsidR="009C0AFD" w:rsidRPr="00BA3EC1">
        <w:rPr>
          <w:b/>
        </w:rPr>
        <w:t>relationships</w:t>
      </w:r>
    </w:p>
    <w:p w:rsidR="004D5E3A" w:rsidRDefault="009C0AFD" w:rsidP="009C0AFD">
      <w:r w:rsidRPr="009C0AFD">
        <w:t xml:space="preserve">The </w:t>
      </w:r>
      <w:r w:rsidR="009D0E8C">
        <w:t xml:space="preserve">| </w:t>
      </w:r>
      <w:proofErr w:type="gramStart"/>
      <w:r w:rsidR="009D0E8C">
        <w:t>I</w:t>
      </w:r>
      <w:r w:rsidR="00C43A0D">
        <w:t>s</w:t>
      </w:r>
      <w:proofErr w:type="gramEnd"/>
      <w:r w:rsidR="00C43A0D">
        <w:t xml:space="preserve"> a |</w:t>
      </w:r>
      <w:r w:rsidRPr="009C0AFD">
        <w:t xml:space="preserve"> relationship provide</w:t>
      </w:r>
      <w:r w:rsidR="00AC4049">
        <w:t>s</w:t>
      </w:r>
      <w:r w:rsidRPr="009C0AFD">
        <w:t xml:space="preserve"> the core defining relationship, and every active SNOMED CT concept</w:t>
      </w:r>
      <w:r w:rsidR="00AC4049">
        <w:t xml:space="preserve">, </w:t>
      </w:r>
      <w:r w:rsidRPr="009C0AFD">
        <w:t>except the</w:t>
      </w:r>
      <w:r w:rsidR="00AC4049">
        <w:t xml:space="preserve"> SNOMED CT Concept Root concept,</w:t>
      </w:r>
      <w:r w:rsidRPr="009C0AFD">
        <w:t xml:space="preserve"> has at least one </w:t>
      </w:r>
      <w:r w:rsidR="009D0E8C">
        <w:t>| I</w:t>
      </w:r>
      <w:r w:rsidR="00C43A0D">
        <w:t>s a |</w:t>
      </w:r>
      <w:r w:rsidR="005040EE">
        <w:t xml:space="preserve"> </w:t>
      </w:r>
      <w:r w:rsidR="00AC4049">
        <w:t>relationship. These</w:t>
      </w:r>
      <w:r w:rsidRPr="009C0AFD">
        <w:t xml:space="preserve"> </w:t>
      </w:r>
      <w:r w:rsidR="00AC4049">
        <w:t xml:space="preserve">are </w:t>
      </w:r>
      <w:r w:rsidRPr="009C0AFD">
        <w:t>also called parent-child relationship</w:t>
      </w:r>
      <w:r w:rsidR="00AC4049">
        <w:t xml:space="preserve">s, or </w:t>
      </w:r>
      <w:proofErr w:type="spellStart"/>
      <w:r w:rsidRPr="009C0AFD">
        <w:t>supertype</w:t>
      </w:r>
      <w:proofErr w:type="spellEnd"/>
      <w:r w:rsidR="0050120E">
        <w:t>/</w:t>
      </w:r>
      <w:r w:rsidR="0050120E" w:rsidRPr="0050120E">
        <w:t xml:space="preserve"> </w:t>
      </w:r>
      <w:r w:rsidR="0050120E">
        <w:t>subtype</w:t>
      </w:r>
      <w:r w:rsidR="00AC4049">
        <w:t xml:space="preserve"> relationships. Concepts that are parents or </w:t>
      </w:r>
      <w:proofErr w:type="spellStart"/>
      <w:r w:rsidR="00AC4049">
        <w:t>supertypes</w:t>
      </w:r>
      <w:proofErr w:type="spellEnd"/>
      <w:r w:rsidR="00AC4049">
        <w:t xml:space="preserve"> will represent a more general meaning while the children or subtypes are more detailed. </w:t>
      </w:r>
    </w:p>
    <w:p w:rsidR="009D0E8C" w:rsidRPr="009D0E8C" w:rsidRDefault="009D0E8C" w:rsidP="009D0E8C">
      <w:pPr>
        <w:rPr>
          <w:i/>
          <w:u w:val="single"/>
        </w:rPr>
      </w:pPr>
      <w:r>
        <w:rPr>
          <w:i/>
          <w:u w:val="single"/>
        </w:rPr>
        <w:t>Example of |I</w:t>
      </w:r>
      <w:r w:rsidRPr="009D0E8C">
        <w:rPr>
          <w:i/>
          <w:u w:val="single"/>
        </w:rPr>
        <w:t>s a| relationships</w:t>
      </w:r>
      <w:r w:rsidR="00D64736">
        <w:rPr>
          <w:i/>
          <w:u w:val="single"/>
        </w:rPr>
        <w:t xml:space="preserve"> </w:t>
      </w:r>
    </w:p>
    <w:p w:rsidR="004D5E3A" w:rsidRDefault="00757968" w:rsidP="004D5E3A">
      <w:pPr>
        <w:jc w:val="center"/>
      </w:pPr>
      <w:r w:rsidRPr="00757968">
        <w:rPr>
          <w:noProof/>
        </w:rPr>
        <w:drawing>
          <wp:inline distT="0" distB="0" distL="0" distR="0" wp14:anchorId="3ED50A25" wp14:editId="0DF2F587">
            <wp:extent cx="3796665" cy="1762760"/>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96665" cy="1762760"/>
                    </a:xfrm>
                    <a:prstGeom prst="rect">
                      <a:avLst/>
                    </a:prstGeom>
                    <a:noFill/>
                    <a:ln>
                      <a:noFill/>
                    </a:ln>
                  </pic:spPr>
                </pic:pic>
              </a:graphicData>
            </a:graphic>
          </wp:inline>
        </w:drawing>
      </w:r>
    </w:p>
    <w:p w:rsidR="009C0AFD" w:rsidRDefault="009C0AFD" w:rsidP="009C0AFD">
      <w:r w:rsidRPr="009C0AFD">
        <w:t xml:space="preserve">The </w:t>
      </w:r>
      <w:r w:rsidR="009D0E8C">
        <w:t xml:space="preserve">| </w:t>
      </w:r>
      <w:proofErr w:type="gramStart"/>
      <w:r w:rsidR="009D0E8C">
        <w:t>I</w:t>
      </w:r>
      <w:r w:rsidR="00C43A0D">
        <w:t>s</w:t>
      </w:r>
      <w:proofErr w:type="gramEnd"/>
      <w:r w:rsidR="00C43A0D">
        <w:t xml:space="preserve"> a |</w:t>
      </w:r>
      <w:r w:rsidR="00D64736">
        <w:t xml:space="preserve"> relationships </w:t>
      </w:r>
      <w:r w:rsidR="0050120E">
        <w:t xml:space="preserve">form the </w:t>
      </w:r>
      <w:proofErr w:type="spellStart"/>
      <w:r w:rsidR="0050120E">
        <w:t>sub</w:t>
      </w:r>
      <w:r w:rsidRPr="009C0AFD">
        <w:t>hierarchies</w:t>
      </w:r>
      <w:proofErr w:type="spellEnd"/>
      <w:r w:rsidRPr="009C0AFD">
        <w:t xml:space="preserve"> of SNOMED CT. The level of clinical detail of the specific concepts increases with the depth of the hierarchies. The </w:t>
      </w:r>
      <w:r w:rsidR="009D0E8C">
        <w:t xml:space="preserve">| </w:t>
      </w:r>
      <w:proofErr w:type="gramStart"/>
      <w:r w:rsidR="009D0E8C">
        <w:t>I</w:t>
      </w:r>
      <w:r w:rsidR="00C43A0D">
        <w:t>s</w:t>
      </w:r>
      <w:proofErr w:type="gramEnd"/>
      <w:r w:rsidR="00C43A0D">
        <w:t xml:space="preserve"> a |</w:t>
      </w:r>
      <w:r w:rsidRPr="009C0AFD">
        <w:t xml:space="preserve"> rela</w:t>
      </w:r>
      <w:r w:rsidR="00D64736">
        <w:t>tionships also provide the poly</w:t>
      </w:r>
      <w:r w:rsidRPr="009C0AFD">
        <w:t xml:space="preserve">hierarchical structure of SNOMED CT, because a concept can have more than one </w:t>
      </w:r>
      <w:r w:rsidR="009D0E8C">
        <w:t>| I</w:t>
      </w:r>
      <w:r w:rsidR="00C43A0D">
        <w:t>s a |</w:t>
      </w:r>
      <w:r w:rsidR="005040EE">
        <w:t xml:space="preserve"> </w:t>
      </w:r>
      <w:r w:rsidR="009D0E8C">
        <w:t>r</w:t>
      </w:r>
      <w:r w:rsidRPr="009C0AFD">
        <w:t>elationship to other concepts (</w:t>
      </w:r>
      <w:r w:rsidR="00D64736">
        <w:t xml:space="preserve">so a child concept may have </w:t>
      </w:r>
      <w:r w:rsidRPr="009C0AFD">
        <w:t xml:space="preserve">multiple parent concepts). </w:t>
      </w:r>
    </w:p>
    <w:p w:rsidR="009D0E8C" w:rsidRDefault="009D0E8C" w:rsidP="009C0AFD">
      <w:r w:rsidRPr="009D0E8C">
        <w:rPr>
          <w:i/>
          <w:u w:val="single"/>
        </w:rPr>
        <w:t xml:space="preserve">Illustration of SNOMED CT hierarchies and terms </w:t>
      </w:r>
      <w:r>
        <w:rPr>
          <w:i/>
          <w:u w:val="single"/>
        </w:rPr>
        <w:t>used</w:t>
      </w:r>
    </w:p>
    <w:p w:rsidR="004D5E3A" w:rsidRDefault="00757968" w:rsidP="00667B20">
      <w:pPr>
        <w:jc w:val="center"/>
      </w:pPr>
      <w:r w:rsidRPr="00757968">
        <w:rPr>
          <w:noProof/>
        </w:rPr>
        <w:drawing>
          <wp:inline distT="0" distB="0" distL="0" distR="0" wp14:anchorId="3CC1E57B" wp14:editId="758D6451">
            <wp:extent cx="4147718" cy="3038151"/>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48063" cy="3038404"/>
                    </a:xfrm>
                    <a:prstGeom prst="rect">
                      <a:avLst/>
                    </a:prstGeom>
                    <a:noFill/>
                    <a:ln>
                      <a:noFill/>
                    </a:ln>
                  </pic:spPr>
                </pic:pic>
              </a:graphicData>
            </a:graphic>
          </wp:inline>
        </w:drawing>
      </w:r>
    </w:p>
    <w:p w:rsidR="00185879" w:rsidRDefault="00185879">
      <w:pPr>
        <w:spacing w:before="0" w:line="276" w:lineRule="auto"/>
        <w:rPr>
          <w:b/>
        </w:rPr>
      </w:pPr>
      <w:r>
        <w:rPr>
          <w:b/>
        </w:rPr>
        <w:br w:type="page"/>
      </w:r>
    </w:p>
    <w:p w:rsidR="009C0AFD" w:rsidRPr="00BA3EC1" w:rsidRDefault="009C0AFD" w:rsidP="009C0AFD">
      <w:pPr>
        <w:rPr>
          <w:b/>
        </w:rPr>
      </w:pPr>
      <w:r w:rsidRPr="00BA3EC1">
        <w:rPr>
          <w:b/>
        </w:rPr>
        <w:lastRenderedPageBreak/>
        <w:t xml:space="preserve">Attribute relationships </w:t>
      </w:r>
    </w:p>
    <w:p w:rsidR="009D0E8C" w:rsidRDefault="009C0AFD" w:rsidP="00FA5B77">
      <w:r w:rsidRPr="009C0AFD">
        <w:t xml:space="preserve">Attribute relationships are used to associate two concepts, with the aim </w:t>
      </w:r>
      <w:r w:rsidR="004D5E3A" w:rsidRPr="009C0AFD">
        <w:t>to relate</w:t>
      </w:r>
      <w:r w:rsidRPr="009C0AFD">
        <w:t xml:space="preserve"> a concept to relevant values in other branches of the subtype hierarchy to specif</w:t>
      </w:r>
      <w:r w:rsidR="00D64736">
        <w:t>y a defining characteristic of that</w:t>
      </w:r>
      <w:r w:rsidRPr="009C0AFD">
        <w:t xml:space="preserve"> concept (the source concept). </w:t>
      </w:r>
      <w:r w:rsidR="0050120E">
        <w:t>Each Attribute r</w:t>
      </w:r>
      <w:r w:rsidR="004D5E3A" w:rsidRPr="009C0AFD">
        <w:t>elati</w:t>
      </w:r>
      <w:r w:rsidR="0050120E">
        <w:t>onship has a name (the type of r</w:t>
      </w:r>
      <w:r w:rsidR="004D5E3A" w:rsidRPr="009C0AFD">
        <w:t>elationship) and a value (the destination of t</w:t>
      </w:r>
      <w:r w:rsidR="0050120E">
        <w:t>he r</w:t>
      </w:r>
      <w:r w:rsidR="004D5E3A">
        <w:t>elationship</w:t>
      </w:r>
      <w:r w:rsidR="0050120E">
        <w:t>)</w:t>
      </w:r>
      <w:r w:rsidR="004D5E3A">
        <w:t>.</w:t>
      </w:r>
      <w:r w:rsidR="00D64736">
        <w:t xml:space="preserve"> Attribute relationships are themselves concepts within SNOMED CT.</w:t>
      </w:r>
      <w:r w:rsidR="00F07BD3">
        <w:t xml:space="preserve"> </w:t>
      </w:r>
      <w:r w:rsidR="0050120E">
        <w:br/>
      </w:r>
      <w:r w:rsidR="00FA5B77">
        <w:t>The following example shows the d</w:t>
      </w:r>
      <w:r w:rsidR="009D0E8C" w:rsidRPr="009D0E8C">
        <w:t>efining relationships of the concept '</w:t>
      </w:r>
      <w:r w:rsidR="00D64736">
        <w:t>abscess of heart</w:t>
      </w:r>
      <w:r w:rsidR="009D0E8C" w:rsidRPr="009D0E8C">
        <w:t>'. The attribute relationships 'associated morphology' and 'finding site' are used to associate the sourc</w:t>
      </w:r>
      <w:r w:rsidR="00D64736">
        <w:t>e concept 'abscess of heart</w:t>
      </w:r>
      <w:r w:rsidR="009D0E8C" w:rsidRPr="009D0E8C">
        <w:t>' to respectiv</w:t>
      </w:r>
      <w:r w:rsidR="00FA5B77">
        <w:t xml:space="preserve">ely the target concepts 'abscess’, </w:t>
      </w:r>
      <w:r w:rsidR="009D0E8C" w:rsidRPr="009D0E8C">
        <w:t>and '</w:t>
      </w:r>
      <w:r w:rsidR="00FA5B77">
        <w:t>heart structure</w:t>
      </w:r>
      <w:r w:rsidR="009D0E8C" w:rsidRPr="009D0E8C">
        <w:t xml:space="preserve">'. </w:t>
      </w:r>
    </w:p>
    <w:p w:rsidR="00F07BD3" w:rsidRPr="00F07BD3" w:rsidRDefault="00F07BD3" w:rsidP="00FA5B77">
      <w:pPr>
        <w:rPr>
          <w:i/>
          <w:u w:val="single"/>
        </w:rPr>
      </w:pPr>
      <w:r w:rsidRPr="00F07BD3">
        <w:rPr>
          <w:i/>
          <w:u w:val="single"/>
        </w:rPr>
        <w:t>Example of defining relationships</w:t>
      </w:r>
    </w:p>
    <w:p w:rsidR="004D5E3A" w:rsidRDefault="004D5E3A" w:rsidP="009D0E8C">
      <w:pPr>
        <w:jc w:val="center"/>
      </w:pPr>
      <w:r>
        <w:rPr>
          <w:noProof/>
        </w:rPr>
        <w:drawing>
          <wp:inline distT="0" distB="0" distL="0" distR="0" wp14:anchorId="4C4E5FF3" wp14:editId="75C3D619">
            <wp:extent cx="5541292" cy="2033626"/>
            <wp:effectExtent l="0" t="0" r="2540" b="5080"/>
            <wp:docPr id="42" name="Billed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yoInf.jpg"/>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5573180" cy="2045329"/>
                    </a:xfrm>
                    <a:prstGeom prst="rect">
                      <a:avLst/>
                    </a:prstGeom>
                    <a:ln>
                      <a:noFill/>
                    </a:ln>
                    <a:extLst>
                      <a:ext uri="{53640926-AAD7-44D8-BBD7-CCE9431645EC}">
                        <a14:shadowObscured xmlns:a14="http://schemas.microsoft.com/office/drawing/2010/main"/>
                      </a:ext>
                    </a:extLst>
                  </pic:spPr>
                </pic:pic>
              </a:graphicData>
            </a:graphic>
          </wp:inline>
        </w:drawing>
      </w:r>
    </w:p>
    <w:p w:rsidR="00603BCD" w:rsidRDefault="00A1196F" w:rsidP="009C0AFD">
      <w:r>
        <w:t xml:space="preserve">In the concept model, </w:t>
      </w:r>
      <w:r w:rsidR="00375DF1">
        <w:t>i</w:t>
      </w:r>
      <w:r w:rsidR="009C0AFD" w:rsidRPr="009C0AFD">
        <w:t xml:space="preserve">n contrast to the </w:t>
      </w:r>
      <w:r w:rsidR="009D0E8C">
        <w:t xml:space="preserve">| </w:t>
      </w:r>
      <w:proofErr w:type="gramStart"/>
      <w:r w:rsidR="009D0E8C">
        <w:t>I</w:t>
      </w:r>
      <w:r w:rsidR="00C43A0D">
        <w:t>s</w:t>
      </w:r>
      <w:proofErr w:type="gramEnd"/>
      <w:r w:rsidR="00C43A0D">
        <w:t xml:space="preserve"> a </w:t>
      </w:r>
      <w:r>
        <w:t>| relationships</w:t>
      </w:r>
      <w:r w:rsidR="009C0AFD" w:rsidRPr="009C0AFD">
        <w:t>, all types</w:t>
      </w:r>
      <w:r>
        <w:t xml:space="preserve"> of</w:t>
      </w:r>
      <w:r w:rsidR="009C0AFD" w:rsidRPr="009C0AFD">
        <w:t xml:space="preserve"> attribute relationships cannot be applied to every concept, as the att</w:t>
      </w:r>
      <w:r w:rsidR="0050120E">
        <w:t>ribute relationships have a pre</w:t>
      </w:r>
      <w:r w:rsidR="009C0AFD" w:rsidRPr="009C0AFD">
        <w:t xml:space="preserve">defined domain and range. The domain refers to the concepts that can serve as source concepts for the specific attribute relationship. The range refers to the concepts that can serve as targets for the relationships. </w:t>
      </w:r>
    </w:p>
    <w:p w:rsidR="009C0AFD" w:rsidRDefault="009C0AFD" w:rsidP="009C0AFD">
      <w:r w:rsidRPr="009C0AFD">
        <w:t>The d</w:t>
      </w:r>
      <w:r w:rsidR="0050120E">
        <w:t xml:space="preserve">omain and ranges </w:t>
      </w:r>
      <w:r w:rsidRPr="009C0AFD">
        <w:t xml:space="preserve">ensure that erroneous relationships are </w:t>
      </w:r>
      <w:r w:rsidR="00F97D21">
        <w:t xml:space="preserve">not </w:t>
      </w:r>
      <w:r w:rsidRPr="009C0AFD">
        <w:t>applied, which can influence the reliability when using the attribute relationships to spec</w:t>
      </w:r>
      <w:r w:rsidR="00A1196F">
        <w:t xml:space="preserve">ify queries for data retrieval. For example, </w:t>
      </w:r>
      <w:r w:rsidRPr="009C0AFD">
        <w:t>using th</w:t>
      </w:r>
      <w:r w:rsidR="00A1196F">
        <w:t>e recommended domain and ranges</w:t>
      </w:r>
      <w:r w:rsidRPr="009C0AFD">
        <w:t xml:space="preserve"> </w:t>
      </w:r>
      <w:r w:rsidR="00A1196F">
        <w:t>specified by IHTSDO will decrease the risk of creating meaningless relationships</w:t>
      </w:r>
      <w:r w:rsidR="0050120E">
        <w:t xml:space="preserve"> such as assigning </w:t>
      </w:r>
      <w:r w:rsidRPr="009C0AFD">
        <w:t>laterality t</w:t>
      </w:r>
      <w:r w:rsidR="00A1196F">
        <w:t>o the disorder ‘inf</w:t>
      </w:r>
      <w:r w:rsidR="0050120E">
        <w:t>luenza’ or ‘</w:t>
      </w:r>
      <w:r w:rsidRPr="009C0AFD">
        <w:t>causative agent</w:t>
      </w:r>
      <w:r w:rsidR="0050120E">
        <w:t>’ to the</w:t>
      </w:r>
      <w:r w:rsidRPr="009C0AFD">
        <w:t xml:space="preserve"> body structure</w:t>
      </w:r>
      <w:r w:rsidR="0050120E">
        <w:t xml:space="preserve"> ‘entire femur’</w:t>
      </w:r>
      <w:r w:rsidRPr="009C0AFD">
        <w:t>.</w:t>
      </w:r>
    </w:p>
    <w:p w:rsidR="009D0E8C" w:rsidRPr="009D0E8C" w:rsidRDefault="009D0E8C" w:rsidP="009D0E8C">
      <w:pPr>
        <w:rPr>
          <w:i/>
          <w:u w:val="single"/>
        </w:rPr>
      </w:pPr>
      <w:r w:rsidRPr="009D0E8C">
        <w:rPr>
          <w:i/>
          <w:u w:val="single"/>
        </w:rPr>
        <w:t>Example of erroneous relationships</w:t>
      </w:r>
    </w:p>
    <w:p w:rsidR="00667B20" w:rsidRDefault="00185879" w:rsidP="00667B20">
      <w:pPr>
        <w:jc w:val="center"/>
      </w:pPr>
      <w:r w:rsidRPr="00185879">
        <w:rPr>
          <w:noProof/>
        </w:rPr>
        <w:drawing>
          <wp:inline distT="0" distB="0" distL="0" distR="0" wp14:anchorId="74F981B4" wp14:editId="22F1C390">
            <wp:extent cx="3708806" cy="1704749"/>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21371" cy="1710525"/>
                    </a:xfrm>
                    <a:prstGeom prst="rect">
                      <a:avLst/>
                    </a:prstGeom>
                    <a:noFill/>
                    <a:ln>
                      <a:noFill/>
                    </a:ln>
                  </pic:spPr>
                </pic:pic>
              </a:graphicData>
            </a:graphic>
          </wp:inline>
        </w:drawing>
      </w:r>
    </w:p>
    <w:p w:rsidR="007A2E9F" w:rsidRDefault="007A2E9F" w:rsidP="007A2E9F">
      <w:pPr>
        <w:pStyle w:val="Heading4"/>
      </w:pPr>
      <w:r>
        <w:rPr>
          <w:rFonts w:eastAsiaTheme="minorHAnsi"/>
        </w:rPr>
        <w:lastRenderedPageBreak/>
        <w:t>Fully defined and primitive concepts</w:t>
      </w:r>
    </w:p>
    <w:p w:rsidR="00EE3992" w:rsidRDefault="00EE3992" w:rsidP="00EE3992">
      <w:r>
        <w:t xml:space="preserve">In </w:t>
      </w:r>
      <w:r w:rsidR="00147C91">
        <w:t>SNOMED CT every concept is specified</w:t>
      </w:r>
      <w:r>
        <w:t xml:space="preserve"> as either fully defined or primitive.</w:t>
      </w:r>
    </w:p>
    <w:p w:rsidR="00147C91" w:rsidRDefault="00147C91" w:rsidP="00147C91">
      <w:r w:rsidRPr="00147C91">
        <w:t>A </w:t>
      </w:r>
      <w:hyperlink r:id="rId25" w:anchor="_be4dcdb2-6b1c-4a06-91a7-812ba0aa0ab3" w:tgtFrame="glosswin" w:tooltip="Concept" w:history="1">
        <w:r w:rsidRPr="00147C91">
          <w:t>concept</w:t>
        </w:r>
      </w:hyperlink>
      <w:r w:rsidRPr="00147C91">
        <w:t> is </w:t>
      </w:r>
      <w:r w:rsidRPr="00147C91">
        <w:rPr>
          <w:i/>
          <w:iCs/>
        </w:rPr>
        <w:t>fully defined</w:t>
      </w:r>
      <w:r w:rsidRPr="00147C91">
        <w:t> if its </w:t>
      </w:r>
      <w:hyperlink r:id="rId26" w:anchor="_71ae3315-29a9-4c34-bc91-230e527f0fa1" w:tgtFrame="glosswin" w:tooltip="Defining relationship" w:history="1">
        <w:r w:rsidRPr="00147C91">
          <w:t>defining characteristics</w:t>
        </w:r>
      </w:hyperlink>
      <w:r w:rsidRPr="00147C91">
        <w:t> are sufficient to define it rela</w:t>
      </w:r>
      <w:r w:rsidR="0050120E">
        <w:t xml:space="preserve">tive to its immediate </w:t>
      </w:r>
      <w:proofErr w:type="spellStart"/>
      <w:r w:rsidR="0050120E">
        <w:t>supertypes</w:t>
      </w:r>
      <w:proofErr w:type="spellEnd"/>
      <w:r w:rsidRPr="00147C91">
        <w:t>. One example is that the </w:t>
      </w:r>
      <w:hyperlink r:id="rId27" w:anchor="_be4dcdb2-6b1c-4a06-91a7-812ba0aa0ab3" w:tgtFrame="glosswin" w:tooltip="Concept" w:history="1">
        <w:r w:rsidRPr="00147C91">
          <w:t>concept</w:t>
        </w:r>
      </w:hyperlink>
      <w:r w:rsidRPr="00147C91">
        <w:t> 2704003 | Acute disease | is </w:t>
      </w:r>
      <w:r w:rsidRPr="00147C91">
        <w:rPr>
          <w:i/>
          <w:iCs/>
        </w:rPr>
        <w:t>fully defined</w:t>
      </w:r>
      <w:r w:rsidRPr="00147C91">
        <w:t> by its two defining </w:t>
      </w:r>
      <w:hyperlink r:id="rId28" w:anchor="_00a890b3-82f2-49d4-a35c-beccd07953a2" w:tgtFrame="glosswin" w:tooltip="Relationship" w:history="1">
        <w:r w:rsidRPr="00147C91">
          <w:t>relationships</w:t>
        </w:r>
      </w:hyperlink>
      <w:r w:rsidRPr="00147C91">
        <w:t>. The first </w:t>
      </w:r>
      <w:hyperlink r:id="rId29" w:anchor="_00a890b3-82f2-49d4-a35c-beccd07953a2" w:tgtFrame="glosswin" w:tooltip="Relationship" w:history="1">
        <w:r w:rsidRPr="00147C91">
          <w:t>relationship</w:t>
        </w:r>
      </w:hyperlink>
      <w:r w:rsidRPr="00147C91">
        <w:t> is of type 116680003 | Is a | to the </w:t>
      </w:r>
      <w:hyperlink r:id="rId30" w:anchor="_be4dcdb2-6b1c-4a06-91a7-812ba0aa0ab3" w:tgtFrame="glosswin" w:tooltip="Concept" w:history="1">
        <w:r w:rsidRPr="00147C91">
          <w:t>concept</w:t>
        </w:r>
      </w:hyperlink>
      <w:r w:rsidRPr="00147C91">
        <w:t xml:space="preserve"> 64572001 </w:t>
      </w:r>
      <w:r w:rsidR="009D0E8C">
        <w:br/>
      </w:r>
      <w:r w:rsidRPr="00147C91">
        <w:t>| Disease | and the second</w:t>
      </w:r>
      <w:r>
        <w:t xml:space="preserve"> </w:t>
      </w:r>
      <w:hyperlink r:id="rId31" w:anchor="_00a890b3-82f2-49d4-a35c-beccd07953a2" w:tgtFrame="glosswin" w:tooltip="Relationship" w:history="1">
        <w:r w:rsidRPr="00147C91">
          <w:t>relationship</w:t>
        </w:r>
      </w:hyperlink>
      <w:r w:rsidRPr="00147C91">
        <w:t> is of type 263502005 | Clinical course | to the </w:t>
      </w:r>
      <w:hyperlink r:id="rId32" w:anchor="_be4dcdb2-6b1c-4a06-91a7-812ba0aa0ab3" w:tgtFrame="glosswin" w:tooltip="Concept" w:history="1">
        <w:r w:rsidRPr="00147C91">
          <w:t>concept</w:t>
        </w:r>
      </w:hyperlink>
      <w:r w:rsidRPr="00147C91">
        <w:t> 424124008 | Sudden onset AND/OR short duration |</w:t>
      </w:r>
      <w:r>
        <w:t xml:space="preserve">. </w:t>
      </w:r>
    </w:p>
    <w:p w:rsidR="00147C91" w:rsidRDefault="00147C91" w:rsidP="00147C91">
      <w:r w:rsidRPr="00147C91">
        <w:t>A </w:t>
      </w:r>
      <w:hyperlink r:id="rId33" w:anchor="_be4dcdb2-6b1c-4a06-91a7-812ba0aa0ab3" w:tgtFrame="glosswin" w:tooltip="Concept" w:history="1">
        <w:r w:rsidRPr="00147C91">
          <w:t>concept</w:t>
        </w:r>
      </w:hyperlink>
      <w:r w:rsidRPr="00147C91">
        <w:t> is </w:t>
      </w:r>
      <w:hyperlink r:id="rId34" w:anchor="_aac7757b-a758-4fcc-805f-760f6abfc4c0" w:tgtFrame="glosswin" w:tooltip="Primitive concept" w:history="1">
        <w:r w:rsidRPr="00147C91">
          <w:t>primitive</w:t>
        </w:r>
      </w:hyperlink>
      <w:r w:rsidRPr="00147C91">
        <w:t> if its </w:t>
      </w:r>
      <w:hyperlink r:id="rId35" w:anchor="_71ae3315-29a9-4c34-bc91-230e527f0fa1" w:tgtFrame="glosswin" w:tooltip="Defining relationship" w:history="1">
        <w:r w:rsidRPr="00147C91">
          <w:t>defining characteristics</w:t>
        </w:r>
      </w:hyperlink>
      <w:r w:rsidRPr="00147C91">
        <w:t> are incomplete so the </w:t>
      </w:r>
      <w:hyperlink r:id="rId36" w:anchor="_71ae3315-29a9-4c34-bc91-230e527f0fa1" w:tgtFrame="glosswin" w:tooltip="Defining relationship" w:history="1">
        <w:r w:rsidRPr="00147C91">
          <w:t>defining characteristics</w:t>
        </w:r>
      </w:hyperlink>
      <w:r w:rsidRPr="00147C91">
        <w:t> are not enough to distinguish the </w:t>
      </w:r>
      <w:hyperlink r:id="rId37" w:anchor="_be4dcdb2-6b1c-4a06-91a7-812ba0aa0ab3" w:tgtFrame="glosswin" w:tooltip="Concept" w:history="1">
        <w:r w:rsidRPr="00147C91">
          <w:t>concept</w:t>
        </w:r>
      </w:hyperlink>
      <w:r w:rsidR="0050120E">
        <w:t xml:space="preserve"> from its immediate </w:t>
      </w:r>
      <w:proofErr w:type="spellStart"/>
      <w:r w:rsidR="0050120E">
        <w:t>supertypes</w:t>
      </w:r>
      <w:proofErr w:type="spellEnd"/>
      <w:r w:rsidRPr="00147C91">
        <w:t>. One example is that the</w:t>
      </w:r>
      <w:r>
        <w:t xml:space="preserve"> </w:t>
      </w:r>
      <w:hyperlink r:id="rId38" w:anchor="_aac7757b-a758-4fcc-805f-760f6abfc4c0" w:tgtFrame="glosswin" w:tooltip="Primitive concept" w:history="1">
        <w:r w:rsidRPr="00147C91">
          <w:t>primitive concepts</w:t>
        </w:r>
      </w:hyperlink>
      <w:r w:rsidRPr="00147C91">
        <w:t> 64572001 | Disease | and 69449002 | Drug action | share the same </w:t>
      </w:r>
      <w:hyperlink r:id="rId39" w:anchor="_71ae3315-29a9-4c34-bc91-230e527f0fa1" w:tgtFrame="glosswin" w:tooltip="Defining relationship" w:history="1">
        <w:r w:rsidRPr="00147C91">
          <w:t>defining characteristics</w:t>
        </w:r>
      </w:hyperlink>
      <w:r w:rsidRPr="00147C91">
        <w:t>, namely a </w:t>
      </w:r>
      <w:hyperlink r:id="rId40" w:anchor="_00a890b3-82f2-49d4-a35c-beccd07953a2" w:tgtFrame="glosswin" w:tooltip="Relationship" w:history="1">
        <w:r w:rsidRPr="00147C91">
          <w:t>relationship</w:t>
        </w:r>
      </w:hyperlink>
      <w:r w:rsidRPr="00147C91">
        <w:t> of type 116680003 | Is a | to the </w:t>
      </w:r>
      <w:hyperlink r:id="rId41" w:anchor="_be4dcdb2-6b1c-4a06-91a7-812ba0aa0ab3" w:tgtFrame="glosswin" w:tooltip="Concept" w:history="1">
        <w:r w:rsidRPr="00147C91">
          <w:t>concept</w:t>
        </w:r>
      </w:hyperlink>
      <w:r w:rsidRPr="00147C91">
        <w:t xml:space="preserve"> 404684003 | Clinical finding |. </w:t>
      </w:r>
      <w:r w:rsidR="00F07BD3">
        <w:t>This is d</w:t>
      </w:r>
      <w:r w:rsidRPr="00147C91">
        <w:t xml:space="preserve">espite </w:t>
      </w:r>
      <w:r w:rsidR="00F07BD3">
        <w:t xml:space="preserve">the fact </w:t>
      </w:r>
      <w:r w:rsidRPr="00147C91">
        <w:t>that the </w:t>
      </w:r>
      <w:hyperlink r:id="rId42" w:anchor="_be4dcdb2-6b1c-4a06-91a7-812ba0aa0ab3" w:tgtFrame="glosswin" w:tooltip="Concept" w:history="1">
        <w:r w:rsidRPr="00147C91">
          <w:t>concepts</w:t>
        </w:r>
      </w:hyperlink>
      <w:r w:rsidRPr="00147C91">
        <w:t xml:space="preserve"> 64572001 | Disease | and 69449002 | Drug action | represent different clinical ideas. </w:t>
      </w:r>
    </w:p>
    <w:p w:rsidR="00BA3EC1" w:rsidRPr="00147C91" w:rsidRDefault="009C0AFD" w:rsidP="00147C91">
      <w:pPr>
        <w:pStyle w:val="Heading4"/>
        <w:rPr>
          <w:rFonts w:eastAsiaTheme="minorHAnsi"/>
        </w:rPr>
      </w:pPr>
      <w:r w:rsidRPr="009C0AFD">
        <w:rPr>
          <w:rFonts w:eastAsiaTheme="minorHAnsi"/>
        </w:rPr>
        <w:t>Reference Sets</w:t>
      </w:r>
      <w:r w:rsidR="006208FB">
        <w:rPr>
          <w:rFonts w:eastAsiaTheme="minorHAnsi"/>
        </w:rPr>
        <w:t xml:space="preserve"> – Groups of Components</w:t>
      </w:r>
    </w:p>
    <w:p w:rsidR="009C0AFD" w:rsidRPr="009C0AFD" w:rsidRDefault="008A6A9A" w:rsidP="00BA3EC1">
      <w:r>
        <w:t>Reference Sets</w:t>
      </w:r>
      <w:r w:rsidR="00F07BD3">
        <w:t xml:space="preserve"> (</w:t>
      </w:r>
      <w:proofErr w:type="spellStart"/>
      <w:r w:rsidR="00F07BD3">
        <w:t>RefSets</w:t>
      </w:r>
      <w:proofErr w:type="spellEnd"/>
      <w:r w:rsidR="00F07BD3">
        <w:t>)</w:t>
      </w:r>
      <w:r>
        <w:t xml:space="preserve"> </w:t>
      </w:r>
      <w:r w:rsidR="009C0AFD" w:rsidRPr="009C0AFD">
        <w:t>represent groups of components that share specified characteristics</w:t>
      </w:r>
      <w:r w:rsidR="00F07BD3">
        <w:t>.</w:t>
      </w:r>
      <w:r w:rsidR="009C0AFD" w:rsidRPr="009C0AFD">
        <w:t xml:space="preserve"> Ref</w:t>
      </w:r>
      <w:r>
        <w:t>erence Sets</w:t>
      </w:r>
      <w:r w:rsidR="009C0AFD" w:rsidRPr="009C0AFD">
        <w:t xml:space="preserve"> are important as th</w:t>
      </w:r>
      <w:r w:rsidR="00F07BD3">
        <w:t xml:space="preserve">ey can be used in </w:t>
      </w:r>
      <w:r w:rsidR="00375DF1">
        <w:t xml:space="preserve">SNOMED CT </w:t>
      </w:r>
      <w:r w:rsidR="00F07BD3">
        <w:t xml:space="preserve">enabled applications </w:t>
      </w:r>
      <w:r w:rsidR="009C0AFD" w:rsidRPr="009C0AFD">
        <w:t>to constrain search and data entry or</w:t>
      </w:r>
      <w:r w:rsidR="0050120E">
        <w:t xml:space="preserve"> to</w:t>
      </w:r>
      <w:r w:rsidR="009C0AFD" w:rsidRPr="009C0AFD">
        <w:t xml:space="preserve"> support SNOMED CT navigation. </w:t>
      </w:r>
      <w:r w:rsidR="00375DF1" w:rsidRPr="008A6A9A">
        <w:t>Some examples of the many uses of ref</w:t>
      </w:r>
      <w:r w:rsidRPr="008A6A9A">
        <w:t xml:space="preserve">erence </w:t>
      </w:r>
      <w:r w:rsidR="001C063B">
        <w:t>sets are to represent</w:t>
      </w:r>
      <w:r w:rsidRPr="008A6A9A">
        <w:t>:</w:t>
      </w:r>
    </w:p>
    <w:p w:rsidR="00F07BD3" w:rsidRPr="009C0AFD" w:rsidRDefault="00F07BD3" w:rsidP="00467BEF">
      <w:pPr>
        <w:pStyle w:val="ListParagraph"/>
        <w:numPr>
          <w:ilvl w:val="0"/>
          <w:numId w:val="4"/>
        </w:numPr>
      </w:pPr>
      <w:r w:rsidRPr="00BA3EC1">
        <w:rPr>
          <w:b/>
        </w:rPr>
        <w:t>Subsets of component</w:t>
      </w:r>
      <w:r>
        <w:rPr>
          <w:b/>
        </w:rPr>
        <w:t>s</w:t>
      </w:r>
      <w:r w:rsidRPr="00BA3EC1">
        <w:rPr>
          <w:b/>
        </w:rPr>
        <w:t xml:space="preserve"> that are included in or excluded</w:t>
      </w:r>
      <w:r w:rsidRPr="009C0AFD">
        <w:t xml:space="preserve"> from the set of values that can be used in a particular country, org</w:t>
      </w:r>
      <w:r>
        <w:t>anization, specialty or context.</w:t>
      </w:r>
    </w:p>
    <w:p w:rsidR="00F07BD3" w:rsidRPr="009C0AFD" w:rsidRDefault="00F07BD3" w:rsidP="00467BEF">
      <w:pPr>
        <w:pStyle w:val="ListParagraph"/>
        <w:numPr>
          <w:ilvl w:val="0"/>
          <w:numId w:val="4"/>
        </w:numPr>
      </w:pPr>
      <w:r>
        <w:rPr>
          <w:b/>
        </w:rPr>
        <w:t>Frequen</w:t>
      </w:r>
      <w:r w:rsidR="00B40069">
        <w:rPr>
          <w:b/>
        </w:rPr>
        <w:t>tly u</w:t>
      </w:r>
      <w:r>
        <w:rPr>
          <w:b/>
        </w:rPr>
        <w:t>sed</w:t>
      </w:r>
      <w:r w:rsidR="00B40069">
        <w:rPr>
          <w:b/>
        </w:rPr>
        <w:t xml:space="preserve"> descriptions or c</w:t>
      </w:r>
      <w:r w:rsidRPr="00BA3EC1">
        <w:rPr>
          <w:b/>
        </w:rPr>
        <w:t>oncepts</w:t>
      </w:r>
      <w:r w:rsidRPr="009C0AFD">
        <w:t xml:space="preserve"> in </w:t>
      </w:r>
      <w:r w:rsidR="00B40069">
        <w:t xml:space="preserve">a </w:t>
      </w:r>
      <w:r w:rsidRPr="009C0AFD">
        <w:t>particular country, organization, specialty</w:t>
      </w:r>
      <w:r>
        <w:t xml:space="preserve"> or context.</w:t>
      </w:r>
    </w:p>
    <w:p w:rsidR="009C0AFD" w:rsidRPr="009C0AFD" w:rsidRDefault="009C0AFD" w:rsidP="00467BEF">
      <w:pPr>
        <w:pStyle w:val="ListParagraph"/>
        <w:numPr>
          <w:ilvl w:val="0"/>
          <w:numId w:val="4"/>
        </w:numPr>
      </w:pPr>
      <w:r w:rsidRPr="00375DF1">
        <w:rPr>
          <w:b/>
        </w:rPr>
        <w:t xml:space="preserve">Language and dialect variations </w:t>
      </w:r>
      <w:r w:rsidRPr="009C0AFD">
        <w:t>in the use of particu</w:t>
      </w:r>
      <w:r w:rsidR="00375DF1">
        <w:t xml:space="preserve">lar terms to describe a </w:t>
      </w:r>
      <w:r w:rsidR="00B40069">
        <w:t>c</w:t>
      </w:r>
      <w:r w:rsidR="00E12D89">
        <w:t>oncept.</w:t>
      </w:r>
      <w:r w:rsidR="00E12D89" w:rsidRPr="009C0AFD">
        <w:t xml:space="preserve"> This</w:t>
      </w:r>
      <w:r w:rsidR="00B40069">
        <w:t xml:space="preserve"> </w:t>
      </w:r>
      <w:r w:rsidRPr="009C0AFD">
        <w:t xml:space="preserve">supports the creation of sets of descriptions for one or more </w:t>
      </w:r>
      <w:r w:rsidR="00B40069">
        <w:t xml:space="preserve">dialects of a language </w:t>
      </w:r>
      <w:r w:rsidRPr="009C0AFD">
        <w:t>for use within a particular context</w:t>
      </w:r>
      <w:r w:rsidR="00F66D98">
        <w:t>.</w:t>
      </w:r>
    </w:p>
    <w:p w:rsidR="00BA3EC1" w:rsidRDefault="001C063B" w:rsidP="00467BEF">
      <w:pPr>
        <w:pStyle w:val="ListParagraph"/>
        <w:numPr>
          <w:ilvl w:val="0"/>
          <w:numId w:val="4"/>
        </w:numPr>
      </w:pPr>
      <w:r>
        <w:rPr>
          <w:b/>
        </w:rPr>
        <w:t xml:space="preserve">Specific </w:t>
      </w:r>
      <w:r w:rsidR="009C0AFD" w:rsidRPr="00BA3EC1">
        <w:rPr>
          <w:b/>
        </w:rPr>
        <w:t>Concepts</w:t>
      </w:r>
      <w:r w:rsidR="009C0AFD" w:rsidRPr="00BA3EC1">
        <w:t xml:space="preserve"> for use in a particular</w:t>
      </w:r>
      <w:r w:rsidR="00F66F79">
        <w:t xml:space="preserve"> context in a record or message</w:t>
      </w:r>
      <w:r w:rsidR="00F66D98">
        <w:t>.</w:t>
      </w:r>
    </w:p>
    <w:p w:rsidR="00BA3EC1" w:rsidRDefault="009C0AFD" w:rsidP="00467BEF">
      <w:pPr>
        <w:pStyle w:val="ListParagraph"/>
        <w:numPr>
          <w:ilvl w:val="0"/>
          <w:numId w:val="4"/>
        </w:numPr>
      </w:pPr>
      <w:r w:rsidRPr="00BA3EC1">
        <w:rPr>
          <w:b/>
        </w:rPr>
        <w:t>Structure and ordering of hierarchies</w:t>
      </w:r>
      <w:r w:rsidRPr="00BA3EC1">
        <w:t xml:space="preserve"> displayi</w:t>
      </w:r>
      <w:r w:rsidR="001C063B">
        <w:t>ng c</w:t>
      </w:r>
      <w:r w:rsidR="00F66F79">
        <w:t>oncepts for user navigation</w:t>
      </w:r>
      <w:r w:rsidR="00F66D98">
        <w:t>.</w:t>
      </w:r>
    </w:p>
    <w:p w:rsidR="00BA3EC1" w:rsidRPr="00BA3EC1" w:rsidRDefault="001C063B" w:rsidP="00467BEF">
      <w:pPr>
        <w:pStyle w:val="ListParagraph"/>
        <w:numPr>
          <w:ilvl w:val="0"/>
          <w:numId w:val="4"/>
        </w:numPr>
        <w:rPr>
          <w:b/>
        </w:rPr>
      </w:pPr>
      <w:r>
        <w:rPr>
          <w:b/>
        </w:rPr>
        <w:t>Maps</w:t>
      </w:r>
      <w:r w:rsidR="00F66F79">
        <w:rPr>
          <w:b/>
        </w:rPr>
        <w:t xml:space="preserve"> to alternate coding schemes</w:t>
      </w:r>
      <w:r w:rsidR="00F66D98">
        <w:rPr>
          <w:b/>
        </w:rPr>
        <w:t>.</w:t>
      </w:r>
    </w:p>
    <w:p w:rsidR="00BA3EC1" w:rsidRDefault="00B40069" w:rsidP="00F66F79">
      <w:r>
        <w:t xml:space="preserve">Reference Set maps </w:t>
      </w:r>
      <w:r w:rsidR="009C0AFD" w:rsidRPr="00BA3EC1">
        <w:t xml:space="preserve">are </w:t>
      </w:r>
      <w:r w:rsidR="009C0AFD" w:rsidRPr="00F66F79">
        <w:t>specified</w:t>
      </w:r>
      <w:r>
        <w:t xml:space="preserve"> to support both simple one to one</w:t>
      </w:r>
      <w:r w:rsidR="009C0AFD" w:rsidRPr="00BA3EC1">
        <w:t xml:space="preserve"> and </w:t>
      </w:r>
      <w:r>
        <w:t>complex one to many and vice versa</w:t>
      </w:r>
      <w:r w:rsidR="009C0AFD" w:rsidRPr="00BA3EC1">
        <w:t xml:space="preserve"> maps between SNOMED CT concepts </w:t>
      </w:r>
      <w:r>
        <w:t>a</w:t>
      </w:r>
      <w:r w:rsidR="009C0AFD" w:rsidRPr="00BA3EC1">
        <w:t>nd alternate coding schemes. No constrain</w:t>
      </w:r>
      <w:r w:rsidR="008A6A9A">
        <w:t>t</w:t>
      </w:r>
      <w:r w:rsidR="009C0AFD" w:rsidRPr="00BA3EC1">
        <w:t>s are put on the number of coding schemes supported or the number of codes within a particular scheme</w:t>
      </w:r>
      <w:r w:rsidR="00256D31">
        <w:t xml:space="preserve"> mapped to SNOMED CT concepts.</w:t>
      </w:r>
    </w:p>
    <w:p w:rsidR="00603BCD" w:rsidRDefault="00603BCD" w:rsidP="00603BCD"/>
    <w:p w:rsidR="000A586F" w:rsidRDefault="000A586F" w:rsidP="00436982">
      <w:pPr>
        <w:pStyle w:val="Heading1"/>
      </w:pPr>
    </w:p>
    <w:p w:rsidR="00E12D89" w:rsidRDefault="00E12D89">
      <w:pPr>
        <w:spacing w:before="0" w:line="276" w:lineRule="auto"/>
        <w:rPr>
          <w:rFonts w:asciiTheme="majorHAnsi" w:eastAsiaTheme="majorEastAsia" w:hAnsiTheme="majorHAnsi" w:cstheme="majorBidi"/>
          <w:b/>
          <w:bCs/>
          <w:smallCaps/>
          <w:color w:val="1F497D" w:themeColor="text2"/>
          <w:sz w:val="32"/>
          <w:szCs w:val="28"/>
        </w:rPr>
      </w:pPr>
      <w:r>
        <w:br w:type="page"/>
      </w:r>
    </w:p>
    <w:p w:rsidR="009852A0" w:rsidRDefault="00CF279D" w:rsidP="00436982">
      <w:pPr>
        <w:pStyle w:val="Heading1"/>
      </w:pPr>
      <w:bookmarkStart w:id="28" w:name="_Toc371922146"/>
      <w:r>
        <w:lastRenderedPageBreak/>
        <w:t xml:space="preserve">SNOMED </w:t>
      </w:r>
      <w:r w:rsidR="0051559C">
        <w:t>Concept Model</w:t>
      </w:r>
      <w:bookmarkEnd w:id="28"/>
    </w:p>
    <w:p w:rsidR="009C66E1" w:rsidRPr="009C66E1" w:rsidRDefault="009C66E1" w:rsidP="009C66E1">
      <w:r w:rsidRPr="009C66E1">
        <w:t>This section provides an overview of:</w:t>
      </w:r>
    </w:p>
    <w:p w:rsidR="009C66E1" w:rsidRPr="009C66E1" w:rsidRDefault="009C66E1" w:rsidP="00467BEF">
      <w:pPr>
        <w:pStyle w:val="ListParagraph"/>
        <w:numPr>
          <w:ilvl w:val="0"/>
          <w:numId w:val="4"/>
        </w:numPr>
      </w:pPr>
      <w:r w:rsidRPr="009C66E1">
        <w:t xml:space="preserve">Concept Model – </w:t>
      </w:r>
      <w:r w:rsidR="00FA3D28">
        <w:t xml:space="preserve">Top Level </w:t>
      </w:r>
      <w:r w:rsidRPr="009C66E1">
        <w:t>Hierarchies</w:t>
      </w:r>
      <w:r w:rsidR="005040EE">
        <w:t xml:space="preserve"> </w:t>
      </w:r>
      <w:r w:rsidRPr="009C66E1">
        <w:t xml:space="preserve"> </w:t>
      </w:r>
    </w:p>
    <w:p w:rsidR="009C66E1" w:rsidRPr="009C66E1" w:rsidRDefault="009C66E1" w:rsidP="00467BEF">
      <w:pPr>
        <w:pStyle w:val="ListParagraph"/>
        <w:numPr>
          <w:ilvl w:val="0"/>
          <w:numId w:val="4"/>
        </w:numPr>
      </w:pPr>
      <w:r w:rsidRPr="009C66E1">
        <w:t>Concept Model</w:t>
      </w:r>
      <w:r w:rsidR="004727AD">
        <w:t xml:space="preserve"> Attributes</w:t>
      </w:r>
      <w:r w:rsidR="005040EE">
        <w:t xml:space="preserve"> </w:t>
      </w:r>
      <w:r w:rsidRPr="009C66E1">
        <w:t xml:space="preserve">– </w:t>
      </w:r>
      <w:r w:rsidR="00FA3D28">
        <w:t>Representing Characteristics</w:t>
      </w:r>
      <w:r w:rsidR="004727AD">
        <w:t xml:space="preserve"> of a Concept</w:t>
      </w:r>
      <w:r w:rsidRPr="009C66E1">
        <w:t xml:space="preserve"> </w:t>
      </w:r>
    </w:p>
    <w:p w:rsidR="00CF279D" w:rsidRDefault="00CF279D" w:rsidP="00CF279D">
      <w:pPr>
        <w:pStyle w:val="Heading3"/>
        <w:pBdr>
          <w:bottom w:val="single" w:sz="4" w:space="1" w:color="auto"/>
        </w:pBdr>
        <w:rPr>
          <w:rFonts w:eastAsiaTheme="minorHAnsi"/>
        </w:rPr>
      </w:pPr>
    </w:p>
    <w:p w:rsidR="009C66E1" w:rsidRPr="009C66E1" w:rsidRDefault="009C66E1" w:rsidP="009C66E1">
      <w:pPr>
        <w:pStyle w:val="Heading3"/>
        <w:rPr>
          <w:rFonts w:eastAsiaTheme="minorHAnsi"/>
        </w:rPr>
      </w:pPr>
      <w:r w:rsidRPr="009C66E1">
        <w:rPr>
          <w:rFonts w:eastAsiaTheme="minorHAnsi"/>
        </w:rPr>
        <w:t>Why is this important?</w:t>
      </w:r>
    </w:p>
    <w:p w:rsidR="009C66E1" w:rsidRPr="009C66E1" w:rsidRDefault="009C66E1" w:rsidP="009C66E1">
      <w:r w:rsidRPr="009C66E1">
        <w:t xml:space="preserve">The SNOMED CT concept model is used to specify SNOMED CT concepts based on a combination of formal logic and editorial rules. The concept model </w:t>
      </w:r>
      <w:r w:rsidR="00935818" w:rsidRPr="009C66E1">
        <w:t>rules determine the permitted relationships between particul</w:t>
      </w:r>
      <w:r w:rsidR="00935818">
        <w:t>ar types of concepts and specify</w:t>
      </w:r>
      <w:r w:rsidRPr="009C66E1">
        <w:t xml:space="preserve"> the main hierarchies in which concepts are arranged. The concept model also specifies the attributes that can be applied to particular concepts and the ranges of permitted values for each of t</w:t>
      </w:r>
      <w:r w:rsidR="00CF279D">
        <w:t>hese attributes.</w:t>
      </w:r>
    </w:p>
    <w:p w:rsidR="009C66E1" w:rsidRPr="009C66E1" w:rsidRDefault="009C66E1" w:rsidP="009C66E1">
      <w:pPr>
        <w:pStyle w:val="Heading3"/>
        <w:rPr>
          <w:rFonts w:eastAsiaTheme="minorHAnsi"/>
        </w:rPr>
      </w:pPr>
      <w:r w:rsidRPr="009C66E1">
        <w:rPr>
          <w:rFonts w:eastAsiaTheme="minorHAnsi"/>
        </w:rPr>
        <w:t>What is this?</w:t>
      </w:r>
    </w:p>
    <w:p w:rsidR="009C66E1" w:rsidRPr="009C66E1" w:rsidRDefault="009C66E1" w:rsidP="009C66E1">
      <w:pPr>
        <w:pStyle w:val="Heading4"/>
        <w:rPr>
          <w:rFonts w:eastAsiaTheme="minorHAnsi"/>
        </w:rPr>
      </w:pPr>
      <w:r w:rsidRPr="009C66E1">
        <w:rPr>
          <w:rFonts w:eastAsiaTheme="minorHAnsi"/>
        </w:rPr>
        <w:t xml:space="preserve">Concept Model – </w:t>
      </w:r>
      <w:r w:rsidR="00FA3D28">
        <w:rPr>
          <w:rFonts w:eastAsiaTheme="minorHAnsi"/>
        </w:rPr>
        <w:t xml:space="preserve">Top Level </w:t>
      </w:r>
      <w:r w:rsidRPr="009C66E1">
        <w:rPr>
          <w:rFonts w:eastAsiaTheme="minorHAnsi"/>
        </w:rPr>
        <w:t xml:space="preserve">Hierarchies </w:t>
      </w:r>
    </w:p>
    <w:p w:rsidR="009C66E1" w:rsidRPr="009C66E1" w:rsidRDefault="009C66E1" w:rsidP="009C66E1">
      <w:r w:rsidRPr="009C66E1">
        <w:t>The core structure of SNOMED CT includes the Root and Top-Level Concepts which have been organized into hierarchies. The Root Concept is the main hierarchy that contains all the Concepts in SNOMED CT.</w:t>
      </w:r>
      <w:r w:rsidR="005040EE">
        <w:t xml:space="preserve"> </w:t>
      </w:r>
      <w:r w:rsidRPr="009C66E1">
        <w:t>All co</w:t>
      </w:r>
      <w:r w:rsidR="00D151A2">
        <w:t>ncepts are descended from this Root C</w:t>
      </w:r>
      <w:r w:rsidRPr="009C66E1">
        <w:t xml:space="preserve">oncept through at least one |Is a| </w:t>
      </w:r>
      <w:r w:rsidR="00CF279D">
        <w:t>relationship</w:t>
      </w:r>
      <w:r w:rsidRPr="009C66E1">
        <w:t>. This means that the Root</w:t>
      </w:r>
      <w:r w:rsidR="00D151A2">
        <w:t xml:space="preserve"> Concept is the parent or </w:t>
      </w:r>
      <w:proofErr w:type="spellStart"/>
      <w:r w:rsidR="00D151A2">
        <w:t>super</w:t>
      </w:r>
      <w:r w:rsidRPr="009C66E1">
        <w:t>type</w:t>
      </w:r>
      <w:proofErr w:type="spellEnd"/>
      <w:r w:rsidRPr="009C66E1">
        <w:t xml:space="preserve"> over all other concepts and/or all other</w:t>
      </w:r>
      <w:r w:rsidR="00D151A2">
        <w:t xml:space="preserve"> concepts are children or a sub</w:t>
      </w:r>
      <w:r w:rsidRPr="009C66E1">
        <w:t>type of the Root Concept.</w:t>
      </w:r>
    </w:p>
    <w:p w:rsidR="00D151A2" w:rsidRDefault="00E8075A" w:rsidP="009C66E1">
      <w:r w:rsidRPr="009C66E1">
        <w:t>Concepts that are directly related to the Root Concept by a single Is a</w:t>
      </w:r>
      <w:r>
        <w:t xml:space="preserve"> </w:t>
      </w:r>
      <w:r w:rsidR="00935818">
        <w:t xml:space="preserve">relationship are Top </w:t>
      </w:r>
      <w:r w:rsidRPr="009C66E1">
        <w:t>Level Concepts. E</w:t>
      </w:r>
      <w:r w:rsidR="00935818">
        <w:t xml:space="preserve">ach of these Top </w:t>
      </w:r>
      <w:r w:rsidRPr="009C66E1">
        <w:t>Level Concepts and the</w:t>
      </w:r>
      <w:r w:rsidR="00935818">
        <w:t>ir many children or sub</w:t>
      </w:r>
      <w:r>
        <w:t xml:space="preserve">types </w:t>
      </w:r>
      <w:r w:rsidR="00935818">
        <w:t>forms</w:t>
      </w:r>
      <w:r>
        <w:t xml:space="preserve"> a hierarchy, for example the Clinical Finding hierarchy, Procedure hierarchy and the Situation with Explicit Context hierarchy. </w:t>
      </w:r>
      <w:r w:rsidRPr="009C66E1">
        <w:t>As the hierarchies are descended, the concepts within them become inc</w:t>
      </w:r>
      <w:r>
        <w:t>reasingly specific</w:t>
      </w:r>
      <w:r w:rsidRPr="009C66E1">
        <w:t xml:space="preserve">. </w:t>
      </w:r>
    </w:p>
    <w:p w:rsidR="009C66E1" w:rsidRPr="009C66E1" w:rsidRDefault="009C66E1" w:rsidP="009C66E1">
      <w:r w:rsidRPr="009C66E1">
        <w:t>These |</w:t>
      </w:r>
      <w:r w:rsidRPr="009C66E1">
        <w:rPr>
          <w:b/>
        </w:rPr>
        <w:t>Top Level Concepts</w:t>
      </w:r>
      <w:r w:rsidRPr="009C66E1">
        <w:t>| and a brief descrip</w:t>
      </w:r>
      <w:r>
        <w:t>tion of the content represented</w:t>
      </w:r>
      <w:r w:rsidRPr="009C66E1">
        <w:t xml:space="preserve"> their hierarchy include: </w:t>
      </w:r>
    </w:p>
    <w:p w:rsidR="009C66E1" w:rsidRPr="009C66E1" w:rsidRDefault="009C66E1" w:rsidP="00CF279D">
      <w:pPr>
        <w:ind w:left="720"/>
      </w:pPr>
      <w:r w:rsidRPr="009C66E1">
        <w:t>|</w:t>
      </w:r>
      <w:r w:rsidRPr="009C66E1">
        <w:rPr>
          <w:b/>
        </w:rPr>
        <w:t>Clinical Finding</w:t>
      </w:r>
      <w:r w:rsidRPr="009C66E1">
        <w:t>| Represent the result of a clinical observation, assessment or judgment and include normal and abn</w:t>
      </w:r>
      <w:r w:rsidR="00CF279D">
        <w:t>ormal clinical states.</w:t>
      </w:r>
    </w:p>
    <w:p w:rsidR="009C66E1" w:rsidRPr="009C66E1" w:rsidRDefault="009C66E1" w:rsidP="00CF279D">
      <w:pPr>
        <w:ind w:left="720"/>
      </w:pPr>
      <w:r w:rsidRPr="009C66E1">
        <w:t>|</w:t>
      </w:r>
      <w:r w:rsidRPr="009C66E1">
        <w:rPr>
          <w:b/>
        </w:rPr>
        <w:t>Procedure</w:t>
      </w:r>
      <w:r w:rsidRPr="009C66E1">
        <w:t>| Represent activities performed in the provision of health care including but not limited to invasive procedures, administration of medicines, imaging, education and admi</w:t>
      </w:r>
      <w:r w:rsidR="00CF279D">
        <w:t>nistrative procedures.</w:t>
      </w:r>
    </w:p>
    <w:p w:rsidR="009C66E1" w:rsidRPr="009C66E1" w:rsidRDefault="009C66E1" w:rsidP="00CF279D">
      <w:pPr>
        <w:ind w:left="720"/>
      </w:pPr>
      <w:r w:rsidRPr="009C66E1">
        <w:t>|</w:t>
      </w:r>
      <w:r w:rsidRPr="009C66E1">
        <w:rPr>
          <w:b/>
        </w:rPr>
        <w:t>Situation with Explicit Context</w:t>
      </w:r>
      <w:r w:rsidRPr="009C66E1">
        <w:t>| Represent conditions and procedures that have not yet occurred (e.g. endoscopy arranged), that refer to a person other than the patient (e.g. Family History), that have occurred at some prior time (e.</w:t>
      </w:r>
      <w:r w:rsidR="00CF279D">
        <w:t>g. Patient History of).</w:t>
      </w:r>
    </w:p>
    <w:p w:rsidR="009C66E1" w:rsidRPr="009C66E1" w:rsidRDefault="009C66E1" w:rsidP="00CF279D">
      <w:pPr>
        <w:ind w:left="720"/>
      </w:pPr>
      <w:r w:rsidRPr="009C66E1">
        <w:t>|</w:t>
      </w:r>
      <w:r w:rsidRPr="009C66E1">
        <w:rPr>
          <w:b/>
        </w:rPr>
        <w:t>Observable Entity</w:t>
      </w:r>
      <w:r w:rsidRPr="009C66E1">
        <w:t>| Represent a question or procedure which can produce an answer or result (e.g. Left ventricular end-diastolic pressure, color of nail or gend</w:t>
      </w:r>
      <w:r w:rsidR="00CF279D">
        <w:t xml:space="preserve">er). </w:t>
      </w:r>
    </w:p>
    <w:p w:rsidR="009C66E1" w:rsidRPr="009C66E1" w:rsidRDefault="009C66E1" w:rsidP="00CF279D">
      <w:pPr>
        <w:ind w:left="720"/>
      </w:pPr>
      <w:proofErr w:type="gramStart"/>
      <w:r w:rsidRPr="009C66E1">
        <w:t>|</w:t>
      </w:r>
      <w:r w:rsidRPr="009C66E1">
        <w:rPr>
          <w:b/>
        </w:rPr>
        <w:t>Body Structure</w:t>
      </w:r>
      <w:r w:rsidRPr="009C66E1">
        <w:t>| Represent normal and abnormal anatomical structures (e.g. mitral valve st</w:t>
      </w:r>
      <w:r w:rsidR="00CF279D">
        <w:t xml:space="preserve">ructure, </w:t>
      </w:r>
      <w:proofErr w:type="spellStart"/>
      <w:r w:rsidR="00CF279D">
        <w:t>adenosarcoma</w:t>
      </w:r>
      <w:proofErr w:type="spellEnd"/>
      <w:r w:rsidR="00CF279D">
        <w:t>).</w:t>
      </w:r>
      <w:proofErr w:type="gramEnd"/>
    </w:p>
    <w:p w:rsidR="009C66E1" w:rsidRPr="009C66E1" w:rsidRDefault="009C66E1" w:rsidP="00CF279D">
      <w:pPr>
        <w:ind w:left="720"/>
      </w:pPr>
      <w:proofErr w:type="gramStart"/>
      <w:r w:rsidRPr="009C66E1">
        <w:lastRenderedPageBreak/>
        <w:t>|</w:t>
      </w:r>
      <w:r w:rsidRPr="009C66E1">
        <w:rPr>
          <w:b/>
        </w:rPr>
        <w:t>Organism</w:t>
      </w:r>
      <w:r w:rsidRPr="009C66E1">
        <w:t>| Represent organisms of significance in human and animal medicine.</w:t>
      </w:r>
      <w:proofErr w:type="gramEnd"/>
      <w:r w:rsidRPr="009C66E1">
        <w:t xml:space="preserve"> (</w:t>
      </w:r>
      <w:proofErr w:type="gramStart"/>
      <w:r w:rsidRPr="009C66E1">
        <w:t>e.g</w:t>
      </w:r>
      <w:proofErr w:type="gramEnd"/>
      <w:r w:rsidRPr="009C66E1">
        <w:t xml:space="preserve">. Streptococcus </w:t>
      </w:r>
      <w:proofErr w:type="spellStart"/>
      <w:r w:rsidRPr="009C66E1">
        <w:t>pyogenes</w:t>
      </w:r>
      <w:proofErr w:type="spellEnd"/>
      <w:r w:rsidRPr="009C66E1">
        <w:t xml:space="preserve">, </w:t>
      </w:r>
      <w:proofErr w:type="spellStart"/>
      <w:r w:rsidRPr="009C66E1">
        <w:t>Texon</w:t>
      </w:r>
      <w:proofErr w:type="spellEnd"/>
      <w:r w:rsidRPr="009C66E1">
        <w:t xml:space="preserve"> </w:t>
      </w:r>
      <w:r w:rsidR="00CF279D">
        <w:t>cattle breed).</w:t>
      </w:r>
    </w:p>
    <w:p w:rsidR="009C66E1" w:rsidRPr="009C66E1" w:rsidRDefault="009C66E1" w:rsidP="00CF279D">
      <w:pPr>
        <w:ind w:left="720"/>
      </w:pPr>
      <w:r w:rsidRPr="009C66E1">
        <w:t>|</w:t>
      </w:r>
      <w:r w:rsidRPr="009C66E1">
        <w:rPr>
          <w:b/>
        </w:rPr>
        <w:t>Substance</w:t>
      </w:r>
      <w:r w:rsidRPr="009C66E1">
        <w:t xml:space="preserve">| Represent general substances, the chemical constituents of pharmaceutical/biological products, body substances, dietary substances and diagnostic substances (e.g. Insulin, Methane, Dental </w:t>
      </w:r>
      <w:r w:rsidR="00CF279D">
        <w:t>Porcelain Material, Albumin).</w:t>
      </w:r>
    </w:p>
    <w:p w:rsidR="009C66E1" w:rsidRPr="009C66E1" w:rsidRDefault="009C66E1" w:rsidP="00CF279D">
      <w:pPr>
        <w:ind w:left="720"/>
      </w:pPr>
      <w:proofErr w:type="gramStart"/>
      <w:r w:rsidRPr="009C66E1">
        <w:t>|</w:t>
      </w:r>
      <w:r w:rsidRPr="009C66E1">
        <w:rPr>
          <w:b/>
        </w:rPr>
        <w:t>Pharmaceutical/biologic product</w:t>
      </w:r>
      <w:r w:rsidRPr="009C66E1">
        <w:t xml:space="preserve">| Represent drug products (e.g. Virtual Medicinal Products, Virtual Therapeutic Moiety, </w:t>
      </w:r>
      <w:r w:rsidR="00CF279D">
        <w:t>and Product Category).</w:t>
      </w:r>
      <w:proofErr w:type="gramEnd"/>
      <w:r w:rsidR="00CF279D">
        <w:t xml:space="preserve"> </w:t>
      </w:r>
    </w:p>
    <w:p w:rsidR="009C66E1" w:rsidRPr="009C66E1" w:rsidRDefault="009C66E1" w:rsidP="00CF279D">
      <w:pPr>
        <w:ind w:left="720"/>
      </w:pPr>
      <w:proofErr w:type="gramStart"/>
      <w:r w:rsidRPr="009C66E1">
        <w:t>|</w:t>
      </w:r>
      <w:r w:rsidRPr="009C66E1">
        <w:rPr>
          <w:b/>
        </w:rPr>
        <w:t>Specimen</w:t>
      </w:r>
      <w:r w:rsidRPr="009C66E1">
        <w:t>| Represent entities that are obtained (usually from the patient) for examination or analysis (e.g. Urine specimen, prostate n</w:t>
      </w:r>
      <w:r w:rsidR="00CF279D">
        <w:t>eedle biopsy specimen).</w:t>
      </w:r>
      <w:proofErr w:type="gramEnd"/>
    </w:p>
    <w:p w:rsidR="009C66E1" w:rsidRPr="009C66E1" w:rsidRDefault="009C66E1" w:rsidP="00CF279D">
      <w:pPr>
        <w:ind w:left="720"/>
      </w:pPr>
      <w:r w:rsidRPr="009C66E1">
        <w:t>|</w:t>
      </w:r>
      <w:r w:rsidRPr="009C66E1">
        <w:rPr>
          <w:b/>
        </w:rPr>
        <w:t>Special Concept</w:t>
      </w:r>
      <w:r w:rsidR="000C785B">
        <w:t>| Represent concept</w:t>
      </w:r>
      <w:r w:rsidRPr="009C66E1">
        <w:t xml:space="preserve">s </w:t>
      </w:r>
      <w:proofErr w:type="gramStart"/>
      <w:r w:rsidRPr="009C66E1">
        <w:t>that are</w:t>
      </w:r>
      <w:proofErr w:type="gramEnd"/>
      <w:r w:rsidRPr="009C66E1">
        <w:t xml:space="preserve"> no longer active in the terminology (e.g. navigational concepts, inactive concepts)</w:t>
      </w:r>
      <w:r w:rsidR="00CF279D">
        <w:t>.</w:t>
      </w:r>
    </w:p>
    <w:p w:rsidR="009C66E1" w:rsidRPr="009C66E1" w:rsidRDefault="009C66E1" w:rsidP="00CF279D">
      <w:pPr>
        <w:ind w:left="720"/>
      </w:pPr>
      <w:r w:rsidRPr="009C66E1">
        <w:t>|</w:t>
      </w:r>
      <w:r w:rsidRPr="009C66E1">
        <w:rPr>
          <w:b/>
        </w:rPr>
        <w:t>Physical Object</w:t>
      </w:r>
      <w:r w:rsidRPr="009C66E1">
        <w:t>| Represent natural and man-made objects (e.g. implant device, pressure support ventilator, vena cava filter)</w:t>
      </w:r>
      <w:r w:rsidR="00CF279D">
        <w:t>.</w:t>
      </w:r>
    </w:p>
    <w:p w:rsidR="009C66E1" w:rsidRPr="009C66E1" w:rsidRDefault="009C66E1" w:rsidP="00CF279D">
      <w:pPr>
        <w:ind w:left="720"/>
      </w:pPr>
      <w:proofErr w:type="gramStart"/>
      <w:r w:rsidRPr="009C66E1">
        <w:t>|</w:t>
      </w:r>
      <w:r w:rsidRPr="009C66E1">
        <w:rPr>
          <w:b/>
        </w:rPr>
        <w:t>Physical Force</w:t>
      </w:r>
      <w:r w:rsidRPr="009C66E1">
        <w:t>| Represent physical forces that can play a role as mechanisms of injury (e.g. spontaneous combustion, alternating current, friction)</w:t>
      </w:r>
      <w:r w:rsidR="00CF279D">
        <w:t>.</w:t>
      </w:r>
      <w:proofErr w:type="gramEnd"/>
    </w:p>
    <w:p w:rsidR="009C66E1" w:rsidRPr="009C66E1" w:rsidRDefault="009C66E1" w:rsidP="00CF279D">
      <w:pPr>
        <w:ind w:left="720"/>
      </w:pPr>
      <w:r w:rsidRPr="009C66E1">
        <w:t>|</w:t>
      </w:r>
      <w:r w:rsidRPr="009C66E1">
        <w:rPr>
          <w:b/>
        </w:rPr>
        <w:t>Event</w:t>
      </w:r>
      <w:r w:rsidRPr="009C66E1">
        <w:t>| Represent occurrences excluding procedures and interventions (e.g. flood, earthquake)</w:t>
      </w:r>
      <w:r w:rsidR="00CF279D">
        <w:t>.</w:t>
      </w:r>
      <w:r w:rsidRPr="009C66E1">
        <w:t xml:space="preserve"> </w:t>
      </w:r>
    </w:p>
    <w:p w:rsidR="009C66E1" w:rsidRPr="009C66E1" w:rsidRDefault="009C66E1" w:rsidP="00CF279D">
      <w:pPr>
        <w:ind w:left="720"/>
      </w:pPr>
      <w:r w:rsidRPr="009C66E1">
        <w:t>|</w:t>
      </w:r>
      <w:r w:rsidRPr="009C66E1">
        <w:rPr>
          <w:b/>
        </w:rPr>
        <w:t>Environments and Geographical Locations</w:t>
      </w:r>
      <w:r w:rsidRPr="009C66E1">
        <w:t xml:space="preserve">| Represent types of environments as well as named locations such as countries, states and regions (e.g. Canary Islands, Intensive Care Unit, </w:t>
      </w:r>
      <w:proofErr w:type="gramStart"/>
      <w:r w:rsidRPr="009C66E1">
        <w:t>California</w:t>
      </w:r>
      <w:proofErr w:type="gramEnd"/>
      <w:r w:rsidRPr="009C66E1">
        <w:t>)</w:t>
      </w:r>
      <w:r w:rsidR="00CF279D">
        <w:t>.</w:t>
      </w:r>
    </w:p>
    <w:p w:rsidR="009C66E1" w:rsidRPr="009C66E1" w:rsidRDefault="009C66E1" w:rsidP="00CF279D">
      <w:pPr>
        <w:ind w:left="720"/>
      </w:pPr>
      <w:r w:rsidRPr="009C66E1">
        <w:t>|</w:t>
      </w:r>
      <w:r w:rsidRPr="009C66E1">
        <w:rPr>
          <w:b/>
        </w:rPr>
        <w:t>Social Context</w:t>
      </w:r>
      <w:r w:rsidRPr="009C66E1">
        <w:t>| Represent social conditions and circumstances significant to health care (e.g. family status, economic status, ethnic and religious heritage, life style and occupation)</w:t>
      </w:r>
      <w:r w:rsidR="00CF279D">
        <w:t>.</w:t>
      </w:r>
    </w:p>
    <w:p w:rsidR="009C66E1" w:rsidRPr="009C66E1" w:rsidRDefault="009C66E1" w:rsidP="00CF279D">
      <w:pPr>
        <w:ind w:left="720"/>
      </w:pPr>
      <w:r w:rsidRPr="009C66E1">
        <w:t>|</w:t>
      </w:r>
      <w:r w:rsidRPr="009C66E1">
        <w:rPr>
          <w:b/>
        </w:rPr>
        <w:t>Staging and Scales</w:t>
      </w:r>
      <w:r w:rsidRPr="009C66E1">
        <w:t>| Represent assessment scales and tumor staging systems (e.g. Glasgow Coma Scale, International Federation of Gynecology and Obstetrics staging system of gynecological malignancy)</w:t>
      </w:r>
      <w:r w:rsidR="00CF279D">
        <w:t>.</w:t>
      </w:r>
    </w:p>
    <w:p w:rsidR="009C66E1" w:rsidRPr="009C66E1" w:rsidRDefault="009C66E1" w:rsidP="00CF279D">
      <w:pPr>
        <w:ind w:left="720"/>
      </w:pPr>
      <w:r w:rsidRPr="009C66E1">
        <w:t>|</w:t>
      </w:r>
      <w:r w:rsidRPr="009C66E1">
        <w:rPr>
          <w:b/>
        </w:rPr>
        <w:t>Qualifier Value</w:t>
      </w:r>
      <w:r w:rsidRPr="009C66E1">
        <w:t xml:space="preserve">| Represent </w:t>
      </w:r>
      <w:r w:rsidR="00F64320">
        <w:t xml:space="preserve">the values for </w:t>
      </w:r>
      <w:r w:rsidRPr="009C66E1">
        <w:t>some SNOMED CT attributes</w:t>
      </w:r>
      <w:r w:rsidR="00F64320">
        <w:t>, where those values are not subtypes of other top level concepts</w:t>
      </w:r>
      <w:r w:rsidRPr="009C66E1">
        <w:t>.</w:t>
      </w:r>
      <w:r w:rsidR="005040EE">
        <w:t xml:space="preserve"> </w:t>
      </w:r>
      <w:r w:rsidRPr="009C66E1">
        <w:t>(</w:t>
      </w:r>
      <w:proofErr w:type="gramStart"/>
      <w:r w:rsidRPr="009C66E1">
        <w:t>e.g</w:t>
      </w:r>
      <w:proofErr w:type="gramEnd"/>
      <w:r w:rsidRPr="009C66E1">
        <w:t>. the value for the attribute |Laterality| Left and |Laterality| Right)</w:t>
      </w:r>
      <w:r w:rsidR="00CF279D">
        <w:t>.</w:t>
      </w:r>
    </w:p>
    <w:p w:rsidR="009C66E1" w:rsidRDefault="009C66E1" w:rsidP="00CF279D">
      <w:pPr>
        <w:ind w:left="720"/>
      </w:pPr>
      <w:r>
        <w:rPr>
          <w:b/>
        </w:rPr>
        <w:t>|</w:t>
      </w:r>
      <w:r w:rsidRPr="009C66E1">
        <w:rPr>
          <w:b/>
        </w:rPr>
        <w:t>Record Artifact</w:t>
      </w:r>
      <w:r w:rsidRPr="009C66E1">
        <w:t>| Represent content created for the purpose of providing other people with information about record events or states of affairs. (</w:t>
      </w:r>
      <w:proofErr w:type="gramStart"/>
      <w:r w:rsidRPr="009C66E1">
        <w:t>e.g</w:t>
      </w:r>
      <w:proofErr w:type="gramEnd"/>
      <w:r w:rsidRPr="009C66E1">
        <w:t>.</w:t>
      </w:r>
      <w:r w:rsidR="005040EE">
        <w:t xml:space="preserve"> </w:t>
      </w:r>
      <w:r w:rsidRPr="009C66E1">
        <w:t>Section</w:t>
      </w:r>
      <w:r w:rsidR="00CF279D">
        <w:t xml:space="preserve"> and Section headers).</w:t>
      </w:r>
    </w:p>
    <w:p w:rsidR="00D151A2" w:rsidRDefault="00D151A2" w:rsidP="00D151A2">
      <w:pPr>
        <w:ind w:left="720"/>
      </w:pPr>
      <w:r w:rsidRPr="003803D2">
        <w:rPr>
          <w:b/>
        </w:rPr>
        <w:t>|SNOMED CT Model Component (metadata)|</w:t>
      </w:r>
      <w:r w:rsidRPr="003803D2">
        <w:t xml:space="preserve"> Contains the metadata supporting the SNOMED CT release</w:t>
      </w:r>
      <w:r>
        <w:t>.</w:t>
      </w:r>
    </w:p>
    <w:p w:rsidR="000C785B" w:rsidRDefault="000C785B">
      <w:pPr>
        <w:spacing w:before="0" w:line="276" w:lineRule="auto"/>
        <w:rPr>
          <w:rFonts w:asciiTheme="majorHAnsi" w:hAnsiTheme="majorHAnsi" w:cstheme="majorBidi"/>
          <w:b/>
          <w:bCs/>
          <w:i/>
          <w:iCs/>
          <w:color w:val="0066CC" w:themeColor="accent1"/>
          <w:sz w:val="21"/>
        </w:rPr>
      </w:pPr>
      <w:r>
        <w:br w:type="page"/>
      </w:r>
    </w:p>
    <w:p w:rsidR="009C66E1" w:rsidRPr="009C66E1" w:rsidRDefault="009C66E1" w:rsidP="009C66E1">
      <w:pPr>
        <w:pStyle w:val="Heading4"/>
        <w:rPr>
          <w:rFonts w:eastAsiaTheme="minorHAnsi"/>
        </w:rPr>
      </w:pPr>
      <w:r w:rsidRPr="009C66E1">
        <w:rPr>
          <w:rFonts w:eastAsiaTheme="minorHAnsi"/>
        </w:rPr>
        <w:lastRenderedPageBreak/>
        <w:t>Concept Model Attributes</w:t>
      </w:r>
      <w:r w:rsidR="004727AD">
        <w:rPr>
          <w:rFonts w:eastAsiaTheme="minorHAnsi"/>
        </w:rPr>
        <w:t xml:space="preserve"> – Representing Characteristics of a Concept</w:t>
      </w:r>
    </w:p>
    <w:p w:rsidR="009C66E1" w:rsidRDefault="009C66E1" w:rsidP="009C66E1">
      <w:pPr>
        <w:rPr>
          <w:b/>
        </w:rPr>
      </w:pPr>
      <w:r w:rsidRPr="009C66E1">
        <w:t>SNOMED CT attributes are used to represent a characteristic of the meaning of a concept.</w:t>
      </w:r>
      <w:r w:rsidR="005040EE">
        <w:t xml:space="preserve"> </w:t>
      </w:r>
      <w:r w:rsidRPr="009C66E1">
        <w:t xml:space="preserve">SNOMED CT currently uses over 50 defining attributes when defining concepts. Each SNOMED CT attribute can usually be applied to one hierarchy and a few attributes can be applied to more than one hierarchy. </w:t>
      </w:r>
      <w:r w:rsidR="00935818">
        <w:br/>
      </w:r>
      <w:r w:rsidRPr="009C66E1">
        <w:t>The hierarchy or hierarchies to which an attribute is applied</w:t>
      </w:r>
      <w:r w:rsidR="000C785B">
        <w:t xml:space="preserve"> is called the ‘domain’</w:t>
      </w:r>
      <w:r w:rsidRPr="009C66E1">
        <w:t xml:space="preserve"> of the attribute. Each attribute can be given a limited set of values; these values are called the r</w:t>
      </w:r>
      <w:r w:rsidR="002C3CD8">
        <w:t>ange of the attribute.</w:t>
      </w:r>
      <w:r w:rsidRPr="009C66E1">
        <w:t xml:space="preserve"> </w:t>
      </w:r>
      <w:r w:rsidR="000C785B">
        <w:br/>
      </w:r>
      <w:r w:rsidR="00585864">
        <w:rPr>
          <w:b/>
        </w:rPr>
        <w:br/>
      </w:r>
      <w:r w:rsidRPr="009C66E1">
        <w:rPr>
          <w:b/>
        </w:rPr>
        <w:t>Domain</w:t>
      </w:r>
    </w:p>
    <w:p w:rsidR="00CE7141" w:rsidRPr="00CE7141" w:rsidRDefault="00CE7141" w:rsidP="00B340BD">
      <w:r w:rsidRPr="00CE7141">
        <w:t>The Domain is the hierarchy to which a specific attribute can be applied. For example:</w:t>
      </w:r>
    </w:p>
    <w:p w:rsidR="00CE7141" w:rsidRPr="00CE7141" w:rsidRDefault="00CE7141" w:rsidP="00B340BD">
      <w:pPr>
        <w:ind w:left="720"/>
      </w:pPr>
      <w:r w:rsidRPr="00CE7141">
        <w:t>The Domain of the attribute |Associated Morphology| is the |Cli</w:t>
      </w:r>
      <w:r w:rsidR="00B340BD">
        <w:t>nical Finding| hierarchy</w:t>
      </w:r>
      <w:r w:rsidR="00B340BD">
        <w:br/>
      </w:r>
      <w:r w:rsidRPr="00CE7141">
        <w:t>A |Procedure| cannot</w:t>
      </w:r>
      <w:r w:rsidR="00B340BD">
        <w:t xml:space="preserve"> have a |Associated Morphology|</w:t>
      </w:r>
      <w:r w:rsidR="00B340BD">
        <w:br/>
      </w:r>
      <w:r w:rsidRPr="00CE7141">
        <w:t xml:space="preserve">A |Procedure| has a </w:t>
      </w:r>
      <w:r w:rsidR="00B340BD">
        <w:t>|Procedure Morphology|</w:t>
      </w:r>
    </w:p>
    <w:p w:rsidR="009C66E1" w:rsidRDefault="009C66E1" w:rsidP="009C66E1">
      <w:pPr>
        <w:rPr>
          <w:b/>
        </w:rPr>
      </w:pPr>
      <w:r w:rsidRPr="009C66E1">
        <w:rPr>
          <w:b/>
        </w:rPr>
        <w:t>Range</w:t>
      </w:r>
    </w:p>
    <w:p w:rsidR="00B340BD" w:rsidRPr="00B340BD" w:rsidRDefault="00B340BD" w:rsidP="00B340BD">
      <w:r w:rsidRPr="00B340BD">
        <w:t xml:space="preserve">The range is a set of values </w:t>
      </w:r>
      <w:r w:rsidR="000C785B">
        <w:t xml:space="preserve">provided by SNOMED CT concepts </w:t>
      </w:r>
      <w:r w:rsidRPr="00B340BD">
        <w:t>allowed for each attribute. For example:</w:t>
      </w:r>
    </w:p>
    <w:p w:rsidR="00B340BD" w:rsidRDefault="00B340BD" w:rsidP="00B340BD">
      <w:pPr>
        <w:ind w:left="720"/>
      </w:pPr>
      <w:r w:rsidRPr="00B340BD">
        <w:t>The range for the attribute |Associated Morphology| is morphologic abnormality and its descendants.</w:t>
      </w:r>
      <w:r>
        <w:br/>
      </w:r>
      <w:r w:rsidRPr="00B340BD">
        <w:t>The range for the attribute |Finding Site| is anatomical acquired body structure and its descendants in the |Body</w:t>
      </w:r>
      <w:r>
        <w:t xml:space="preserve"> Structure| hierarchy.</w:t>
      </w:r>
    </w:p>
    <w:p w:rsidR="00E12D89" w:rsidRPr="00E12D89" w:rsidRDefault="00E12D89" w:rsidP="00E12D89">
      <w:pPr>
        <w:rPr>
          <w:i/>
          <w:u w:val="single"/>
        </w:rPr>
      </w:pPr>
      <w:r w:rsidRPr="00E12D89">
        <w:rPr>
          <w:i/>
          <w:u w:val="single"/>
        </w:rPr>
        <w:t>Examples of the predefined domain and range specified for the attributes |finding site| and |Laterality|</w:t>
      </w:r>
    </w:p>
    <w:p w:rsidR="007E5D41" w:rsidRDefault="007E5D41" w:rsidP="007E5D41">
      <w:r>
        <w:object w:dxaOrig="9885" w:dyaOrig="4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4pt;height:220.6pt" o:ole="">
            <v:imagedata r:id="rId43" o:title=""/>
          </v:shape>
          <o:OLEObject Type="Embed" ProgID="Visio.Drawing.11" ShapeID="_x0000_i1025" DrawAspect="Content" ObjectID="_1445664494" r:id="rId44"/>
        </w:object>
      </w:r>
    </w:p>
    <w:p w:rsidR="007E5D41" w:rsidRPr="009C66E1" w:rsidRDefault="007E5D41" w:rsidP="00B340BD">
      <w:pPr>
        <w:ind w:left="720"/>
      </w:pPr>
    </w:p>
    <w:p w:rsidR="00E12D89" w:rsidRDefault="00E12D89">
      <w:pPr>
        <w:spacing w:before="0" w:line="276" w:lineRule="auto"/>
      </w:pPr>
      <w:r>
        <w:br w:type="page"/>
      </w:r>
    </w:p>
    <w:p w:rsidR="009C66E1" w:rsidRPr="009C66E1" w:rsidRDefault="009C66E1" w:rsidP="009C66E1">
      <w:r w:rsidRPr="009C66E1">
        <w:lastRenderedPageBreak/>
        <w:t>Selected SNOMED CT attributes have a hierarchical relati</w:t>
      </w:r>
      <w:r w:rsidR="00237B63">
        <w:t>onship to one another known as ‘attribute hierarchies’</w:t>
      </w:r>
      <w:r w:rsidRPr="009C66E1">
        <w:t xml:space="preserve">. In an attribute hierarchy, one general attribute is the parent of one or more specific </w:t>
      </w:r>
      <w:r w:rsidR="00237B63">
        <w:br/>
        <w:t>sub</w:t>
      </w:r>
      <w:r w:rsidRPr="009C66E1">
        <w:t>types of that attribute. Concepts defined using the more general attribute ca</w:t>
      </w:r>
      <w:r w:rsidR="00237B63">
        <w:t>n inherit the more specific sub</w:t>
      </w:r>
      <w:r w:rsidRPr="009C66E1">
        <w:t>types of that attribute.</w:t>
      </w:r>
    </w:p>
    <w:p w:rsidR="009C66E1" w:rsidRPr="009C66E1" w:rsidRDefault="009C66E1" w:rsidP="009C66E1">
      <w:r w:rsidRPr="009C66E1">
        <w:t>The SNOMED CT defining attributes are used to represent the meaning of:</w:t>
      </w:r>
    </w:p>
    <w:p w:rsidR="009C66E1" w:rsidRPr="009C66E1" w:rsidRDefault="009C66E1" w:rsidP="00467BEF">
      <w:pPr>
        <w:pStyle w:val="ListParagraph"/>
        <w:numPr>
          <w:ilvl w:val="0"/>
          <w:numId w:val="4"/>
        </w:numPr>
      </w:pPr>
      <w:r w:rsidRPr="009C66E1">
        <w:t>Clinical Finding Concepts</w:t>
      </w:r>
    </w:p>
    <w:p w:rsidR="009C66E1" w:rsidRPr="009C66E1" w:rsidRDefault="009C66E1" w:rsidP="00467BEF">
      <w:pPr>
        <w:pStyle w:val="ListParagraph"/>
        <w:numPr>
          <w:ilvl w:val="0"/>
          <w:numId w:val="4"/>
        </w:numPr>
      </w:pPr>
      <w:r w:rsidRPr="009C66E1">
        <w:t>Procedure Concepts</w:t>
      </w:r>
    </w:p>
    <w:p w:rsidR="009C66E1" w:rsidRPr="009C66E1" w:rsidRDefault="009C66E1" w:rsidP="00467BEF">
      <w:pPr>
        <w:pStyle w:val="ListParagraph"/>
        <w:numPr>
          <w:ilvl w:val="0"/>
          <w:numId w:val="4"/>
        </w:numPr>
      </w:pPr>
      <w:r w:rsidRPr="009C66E1">
        <w:t>Evaluation Procedure Concepts</w:t>
      </w:r>
    </w:p>
    <w:p w:rsidR="009C66E1" w:rsidRPr="009C66E1" w:rsidRDefault="009C66E1" w:rsidP="00467BEF">
      <w:pPr>
        <w:pStyle w:val="ListParagraph"/>
        <w:numPr>
          <w:ilvl w:val="0"/>
          <w:numId w:val="4"/>
        </w:numPr>
      </w:pPr>
      <w:r w:rsidRPr="009C66E1">
        <w:t>Specimen Concepts</w:t>
      </w:r>
    </w:p>
    <w:p w:rsidR="009C66E1" w:rsidRPr="009C66E1" w:rsidRDefault="009C66E1" w:rsidP="00467BEF">
      <w:pPr>
        <w:pStyle w:val="ListParagraph"/>
        <w:numPr>
          <w:ilvl w:val="0"/>
          <w:numId w:val="4"/>
        </w:numPr>
      </w:pPr>
      <w:r w:rsidRPr="009C66E1">
        <w:t>Body Structure Concepts</w:t>
      </w:r>
    </w:p>
    <w:p w:rsidR="009C66E1" w:rsidRPr="009C66E1" w:rsidRDefault="009C66E1" w:rsidP="00467BEF">
      <w:pPr>
        <w:pStyle w:val="ListParagraph"/>
        <w:numPr>
          <w:ilvl w:val="0"/>
          <w:numId w:val="4"/>
        </w:numPr>
      </w:pPr>
      <w:r w:rsidRPr="009C66E1">
        <w:t>Pharmaceutical/Biologic Product Concepts</w:t>
      </w:r>
    </w:p>
    <w:p w:rsidR="009C66E1" w:rsidRPr="009C66E1" w:rsidRDefault="009C66E1" w:rsidP="00467BEF">
      <w:pPr>
        <w:pStyle w:val="ListParagraph"/>
        <w:numPr>
          <w:ilvl w:val="0"/>
          <w:numId w:val="4"/>
        </w:numPr>
      </w:pPr>
      <w:r w:rsidRPr="009C66E1">
        <w:t>Situation with Explicit Context</w:t>
      </w:r>
      <w:r w:rsidR="005040EE">
        <w:t xml:space="preserve"> </w:t>
      </w:r>
      <w:r w:rsidRPr="009C66E1">
        <w:t>Concepts</w:t>
      </w:r>
    </w:p>
    <w:p w:rsidR="009C66E1" w:rsidRPr="009C66E1" w:rsidRDefault="009C66E1" w:rsidP="00467BEF">
      <w:pPr>
        <w:pStyle w:val="ListParagraph"/>
        <w:numPr>
          <w:ilvl w:val="0"/>
          <w:numId w:val="4"/>
        </w:numPr>
      </w:pPr>
      <w:r w:rsidRPr="009C66E1">
        <w:t>Situation with Event Concepts</w:t>
      </w:r>
    </w:p>
    <w:p w:rsidR="007E5D41" w:rsidRDefault="009C66E1" w:rsidP="00467BEF">
      <w:pPr>
        <w:pStyle w:val="ListParagraph"/>
        <w:numPr>
          <w:ilvl w:val="0"/>
          <w:numId w:val="4"/>
        </w:numPr>
      </w:pPr>
      <w:r w:rsidRPr="009C66E1">
        <w:t>Physical Object Concepts</w:t>
      </w:r>
    </w:p>
    <w:p w:rsidR="002C3CD8" w:rsidRPr="009C66E1" w:rsidRDefault="002C3CD8" w:rsidP="002C3CD8">
      <w:pPr>
        <w:pStyle w:val="Heading4"/>
        <w:rPr>
          <w:rFonts w:eastAsiaTheme="minorHAnsi"/>
        </w:rPr>
      </w:pPr>
      <w:r w:rsidRPr="009C66E1">
        <w:rPr>
          <w:rFonts w:eastAsiaTheme="minorHAnsi"/>
        </w:rPr>
        <w:t>Attributes Used to Define Clinical Finding Concepts</w:t>
      </w:r>
    </w:p>
    <w:p w:rsidR="009C66E1" w:rsidRPr="009C66E1" w:rsidRDefault="009C66E1" w:rsidP="009C66E1">
      <w:r w:rsidRPr="009C66E1">
        <w:t>These |</w:t>
      </w:r>
      <w:r w:rsidRPr="009C66E1">
        <w:rPr>
          <w:b/>
        </w:rPr>
        <w:t>Attributes</w:t>
      </w:r>
      <w:r w:rsidRPr="009C66E1">
        <w:t>| and a brief description of the content represented in their hierarchy include:</w:t>
      </w:r>
    </w:p>
    <w:p w:rsidR="009C66E1" w:rsidRPr="009C66E1" w:rsidRDefault="009C66E1" w:rsidP="002C3CD8">
      <w:pPr>
        <w:ind w:left="720"/>
      </w:pPr>
      <w:r w:rsidRPr="009C66E1">
        <w:t>|</w:t>
      </w:r>
      <w:r w:rsidRPr="009C66E1">
        <w:rPr>
          <w:b/>
        </w:rPr>
        <w:t>Finding Site</w:t>
      </w:r>
      <w:r w:rsidRPr="009C66E1">
        <w:t xml:space="preserve">| </w:t>
      </w:r>
      <w:proofErr w:type="gramStart"/>
      <w:r w:rsidRPr="009C66E1">
        <w:t>Specifies</w:t>
      </w:r>
      <w:proofErr w:type="gramEnd"/>
      <w:r w:rsidRPr="009C66E1">
        <w:t xml:space="preserve"> the body site affected by a condition</w:t>
      </w:r>
    </w:p>
    <w:p w:rsidR="009C66E1" w:rsidRPr="009C66E1" w:rsidRDefault="009C66E1" w:rsidP="002C3CD8">
      <w:pPr>
        <w:ind w:left="720"/>
      </w:pPr>
      <w:r w:rsidRPr="009C66E1">
        <w:t>|</w:t>
      </w:r>
      <w:r w:rsidRPr="009C66E1">
        <w:rPr>
          <w:b/>
        </w:rPr>
        <w:t>Associated Morphology</w:t>
      </w:r>
      <w:r w:rsidRPr="009C66E1">
        <w:t xml:space="preserve">| Specifies the morphologic changes seen at the tissue or cellular level that are characteristic features of a disease. </w:t>
      </w:r>
    </w:p>
    <w:p w:rsidR="009C66E1" w:rsidRPr="009C66E1" w:rsidRDefault="009C66E1" w:rsidP="002C3CD8">
      <w:pPr>
        <w:ind w:left="720"/>
      </w:pPr>
      <w:r w:rsidRPr="009C66E1">
        <w:t>|</w:t>
      </w:r>
      <w:r w:rsidRPr="009C66E1">
        <w:rPr>
          <w:b/>
        </w:rPr>
        <w:t>Associated With</w:t>
      </w:r>
      <w:r w:rsidRPr="009C66E1">
        <w:t xml:space="preserve">| </w:t>
      </w:r>
      <w:proofErr w:type="gramStart"/>
      <w:r w:rsidRPr="009C66E1">
        <w:t>Represents</w:t>
      </w:r>
      <w:proofErr w:type="gramEnd"/>
      <w:r w:rsidRPr="009C66E1">
        <w:t xml:space="preserve"> a clinically relevant association between concepts without either asserting or excluding a causal or sequential relationship between the two.</w:t>
      </w:r>
    </w:p>
    <w:p w:rsidR="009C66E1" w:rsidRPr="009C66E1" w:rsidRDefault="009C66E1" w:rsidP="002C3CD8">
      <w:pPr>
        <w:ind w:left="720"/>
      </w:pPr>
      <w:r w:rsidRPr="009C66E1">
        <w:t>|</w:t>
      </w:r>
      <w:r w:rsidRPr="009C66E1">
        <w:rPr>
          <w:b/>
        </w:rPr>
        <w:t>After</w:t>
      </w:r>
      <w:r w:rsidRPr="009C66E1">
        <w:t xml:space="preserve">| </w:t>
      </w:r>
      <w:proofErr w:type="gramStart"/>
      <w:r w:rsidRPr="009C66E1">
        <w:t>Emphasizes</w:t>
      </w:r>
      <w:proofErr w:type="gramEnd"/>
      <w:r w:rsidRPr="009C66E1">
        <w:t xml:space="preserve"> a sequence of events where a clinical finding occurs after another clinical finding or procedure.</w:t>
      </w:r>
    </w:p>
    <w:p w:rsidR="009C66E1" w:rsidRPr="009C66E1" w:rsidRDefault="009C66E1" w:rsidP="002C3CD8">
      <w:pPr>
        <w:ind w:left="720"/>
      </w:pPr>
      <w:r w:rsidRPr="009C66E1">
        <w:t>|</w:t>
      </w:r>
      <w:r w:rsidRPr="009C66E1">
        <w:rPr>
          <w:b/>
        </w:rPr>
        <w:t>Due To</w:t>
      </w:r>
      <w:r w:rsidRPr="009C66E1">
        <w:t xml:space="preserve">| </w:t>
      </w:r>
      <w:proofErr w:type="gramStart"/>
      <w:r w:rsidRPr="009C66E1">
        <w:t>Relates</w:t>
      </w:r>
      <w:proofErr w:type="gramEnd"/>
      <w:r w:rsidRPr="009C66E1">
        <w:t xml:space="preserve"> a |Clinical Finding| directly to its cause.</w:t>
      </w:r>
    </w:p>
    <w:p w:rsidR="009C66E1" w:rsidRPr="009C66E1" w:rsidRDefault="009C66E1" w:rsidP="002C3CD8">
      <w:pPr>
        <w:ind w:left="720"/>
      </w:pPr>
      <w:r w:rsidRPr="009C66E1">
        <w:t>|</w:t>
      </w:r>
      <w:r w:rsidRPr="009C66E1">
        <w:rPr>
          <w:b/>
        </w:rPr>
        <w:t>Causative Agent</w:t>
      </w:r>
      <w:r w:rsidR="002C3CD8" w:rsidRPr="009C66E1">
        <w:t>| Identifies</w:t>
      </w:r>
      <w:r w:rsidRPr="009C66E1">
        <w:t xml:space="preserve"> the direct causative agent of a disease (excludes vectors e.g. mosquito transmission of malaria)</w:t>
      </w:r>
      <w:r w:rsidR="002C3CD8">
        <w:t>.</w:t>
      </w:r>
    </w:p>
    <w:p w:rsidR="009C66E1" w:rsidRPr="009C66E1" w:rsidRDefault="009C66E1" w:rsidP="002C3CD8">
      <w:pPr>
        <w:ind w:left="720"/>
      </w:pPr>
      <w:r w:rsidRPr="009C66E1">
        <w:t>|</w:t>
      </w:r>
      <w:r w:rsidRPr="009C66E1">
        <w:rPr>
          <w:b/>
        </w:rPr>
        <w:t>Severity</w:t>
      </w:r>
      <w:r w:rsidRPr="009C66E1">
        <w:t>| Used to sub-class a |Clinical Finding| concept according to its relative severity</w:t>
      </w:r>
      <w:r w:rsidR="002C3CD8">
        <w:t>.</w:t>
      </w:r>
      <w:r w:rsidRPr="009C66E1">
        <w:t xml:space="preserve"> </w:t>
      </w:r>
    </w:p>
    <w:p w:rsidR="009C66E1" w:rsidRPr="009C66E1" w:rsidRDefault="009C66E1" w:rsidP="002C3CD8">
      <w:pPr>
        <w:ind w:left="720"/>
      </w:pPr>
      <w:r w:rsidRPr="009C66E1">
        <w:t>|</w:t>
      </w:r>
      <w:r w:rsidRPr="009C66E1">
        <w:rPr>
          <w:b/>
        </w:rPr>
        <w:t>Clinical Course</w:t>
      </w:r>
      <w:r w:rsidRPr="009C66E1">
        <w:t>| Represent both the onset and course of a disease</w:t>
      </w:r>
      <w:r w:rsidR="002C3CD8">
        <w:t>.</w:t>
      </w:r>
    </w:p>
    <w:p w:rsidR="009C66E1" w:rsidRPr="009C66E1" w:rsidRDefault="009C66E1" w:rsidP="002C3CD8">
      <w:pPr>
        <w:ind w:left="720"/>
      </w:pPr>
      <w:r w:rsidRPr="009C66E1">
        <w:t>|</w:t>
      </w:r>
      <w:proofErr w:type="spellStart"/>
      <w:r w:rsidRPr="009C66E1">
        <w:rPr>
          <w:b/>
        </w:rPr>
        <w:t>Episodicity</w:t>
      </w:r>
      <w:proofErr w:type="spellEnd"/>
      <w:r w:rsidRPr="009C66E1">
        <w:t>| Represent episodes of care provided by a physician or other care provider, typically a general practitioner, not episodes of disease experienced by the patient.</w:t>
      </w:r>
    </w:p>
    <w:p w:rsidR="009C66E1" w:rsidRPr="009C66E1" w:rsidRDefault="009C66E1" w:rsidP="002C3CD8">
      <w:pPr>
        <w:ind w:left="720"/>
      </w:pPr>
      <w:r w:rsidRPr="009C66E1">
        <w:t>|</w:t>
      </w:r>
      <w:r w:rsidRPr="009C66E1">
        <w:rPr>
          <w:b/>
        </w:rPr>
        <w:t>Interprets</w:t>
      </w:r>
      <w:r w:rsidRPr="009C66E1">
        <w:t>| Refers to the entity being evaluated or interpreted, when an evaluation, interpret</w:t>
      </w:r>
      <w:r w:rsidR="00237B63">
        <w:t>ation or ju</w:t>
      </w:r>
      <w:r w:rsidRPr="009C66E1">
        <w:t>dgment is intrinsic to the meaning of a concept.</w:t>
      </w:r>
    </w:p>
    <w:p w:rsidR="009C66E1" w:rsidRPr="009C66E1" w:rsidRDefault="009C66E1" w:rsidP="002C3CD8">
      <w:pPr>
        <w:ind w:left="720"/>
      </w:pPr>
      <w:r w:rsidRPr="009C66E1">
        <w:t>|</w:t>
      </w:r>
      <w:r w:rsidRPr="009C66E1">
        <w:rPr>
          <w:b/>
        </w:rPr>
        <w:t>Has Interpretation</w:t>
      </w:r>
      <w:r w:rsidRPr="009C66E1">
        <w:t>| Grouped with the attribute |Interprets| this attribute designates the judgment aspect being evaluated or interpreted for a concept (e.g. presence, absence etc.)</w:t>
      </w:r>
    </w:p>
    <w:p w:rsidR="009C66E1" w:rsidRPr="009C66E1" w:rsidRDefault="009C66E1" w:rsidP="002C3CD8">
      <w:pPr>
        <w:ind w:left="720"/>
      </w:pPr>
      <w:proofErr w:type="gramStart"/>
      <w:r w:rsidRPr="009C66E1">
        <w:lastRenderedPageBreak/>
        <w:t>|</w:t>
      </w:r>
      <w:r w:rsidRPr="009C66E1">
        <w:rPr>
          <w:b/>
        </w:rPr>
        <w:t>Pathological Process</w:t>
      </w:r>
      <w:r w:rsidRPr="009C66E1">
        <w:t>| Provides information about the underlying pathological process for a disorder, but only when the results of that process are not structural and cannot be represented by the |Associated Morphology| attribute.</w:t>
      </w:r>
      <w:proofErr w:type="gramEnd"/>
    </w:p>
    <w:p w:rsidR="009C66E1" w:rsidRPr="009C66E1" w:rsidRDefault="009C66E1" w:rsidP="002C3CD8">
      <w:pPr>
        <w:ind w:left="720"/>
      </w:pPr>
      <w:r w:rsidRPr="009C66E1">
        <w:t>|</w:t>
      </w:r>
      <w:r w:rsidRPr="009C66E1">
        <w:rPr>
          <w:b/>
        </w:rPr>
        <w:t>Has Definitional Manifestation</w:t>
      </w:r>
      <w:r w:rsidRPr="009C66E1">
        <w:t>| Links disorders to the manifestations (observations) that define them.</w:t>
      </w:r>
    </w:p>
    <w:p w:rsidR="009C66E1" w:rsidRPr="009C66E1" w:rsidRDefault="009C66E1" w:rsidP="002C3CD8">
      <w:pPr>
        <w:ind w:left="720"/>
      </w:pPr>
      <w:r w:rsidRPr="009C66E1">
        <w:t>|</w:t>
      </w:r>
      <w:r w:rsidRPr="009C66E1">
        <w:rPr>
          <w:b/>
        </w:rPr>
        <w:t>Occurrence</w:t>
      </w:r>
      <w:r w:rsidRPr="009C66E1">
        <w:t>| Refers to a specific period of life during which a condition first presents.</w:t>
      </w:r>
    </w:p>
    <w:p w:rsidR="009C66E1" w:rsidRPr="009C66E1" w:rsidRDefault="009C66E1" w:rsidP="002C3CD8">
      <w:pPr>
        <w:ind w:left="720"/>
      </w:pPr>
      <w:r w:rsidRPr="009C66E1">
        <w:t>|</w:t>
      </w:r>
      <w:r w:rsidRPr="009C66E1">
        <w:rPr>
          <w:b/>
        </w:rPr>
        <w:t>Finding Method</w:t>
      </w:r>
      <w:r w:rsidRPr="009C66E1">
        <w:t xml:space="preserve">| </w:t>
      </w:r>
      <w:proofErr w:type="gramStart"/>
      <w:r w:rsidRPr="009C66E1">
        <w:t>Specifies</w:t>
      </w:r>
      <w:proofErr w:type="gramEnd"/>
      <w:r w:rsidRPr="009C66E1">
        <w:t xml:space="preserve"> the means by which a clinical finding was determined. This attribute is frequently used in conjunction with |Finding Informer|.</w:t>
      </w:r>
    </w:p>
    <w:p w:rsidR="009C66E1" w:rsidRPr="009C66E1" w:rsidRDefault="009C66E1" w:rsidP="002C3CD8">
      <w:pPr>
        <w:ind w:left="720"/>
      </w:pPr>
      <w:r w:rsidRPr="009C66E1">
        <w:t>|</w:t>
      </w:r>
      <w:r w:rsidRPr="009C66E1">
        <w:rPr>
          <w:b/>
        </w:rPr>
        <w:t>Finding Informer</w:t>
      </w:r>
      <w:r w:rsidRPr="009C66E1">
        <w:t xml:space="preserve">| </w:t>
      </w:r>
      <w:proofErr w:type="gramStart"/>
      <w:r w:rsidRPr="009C66E1">
        <w:t>Specifies</w:t>
      </w:r>
      <w:proofErr w:type="gramEnd"/>
      <w:r w:rsidRPr="009C66E1">
        <w:t xml:space="preserve"> the person or other entity from which the clinical finding information was obtained. This attribute is frequently used in conjunction with |Finding Method|.</w:t>
      </w:r>
    </w:p>
    <w:p w:rsidR="009C66E1" w:rsidRPr="009C66E1" w:rsidRDefault="009C66E1" w:rsidP="009C66E1">
      <w:pPr>
        <w:pStyle w:val="Heading4"/>
        <w:rPr>
          <w:rFonts w:eastAsiaTheme="minorHAnsi"/>
        </w:rPr>
      </w:pPr>
      <w:r w:rsidRPr="009C66E1">
        <w:rPr>
          <w:rFonts w:eastAsiaTheme="minorHAnsi"/>
        </w:rPr>
        <w:t>Attributes Used to Define Procedure Concepts</w:t>
      </w:r>
    </w:p>
    <w:p w:rsidR="009C66E1" w:rsidRPr="009C66E1" w:rsidRDefault="009C66E1" w:rsidP="002C3CD8">
      <w:pPr>
        <w:ind w:left="720"/>
      </w:pPr>
      <w:r w:rsidRPr="009C66E1">
        <w:t>|</w:t>
      </w:r>
      <w:r w:rsidRPr="009C66E1">
        <w:rPr>
          <w:b/>
        </w:rPr>
        <w:t>Procedure Site</w:t>
      </w:r>
      <w:r w:rsidRPr="009C66E1">
        <w:t>| Describes the body site acted on or affected by a procedure.</w:t>
      </w:r>
    </w:p>
    <w:p w:rsidR="009C66E1" w:rsidRPr="009C66E1" w:rsidRDefault="009C66E1" w:rsidP="002C3CD8">
      <w:pPr>
        <w:ind w:left="720"/>
      </w:pPr>
      <w:r w:rsidRPr="009C66E1">
        <w:t>|</w:t>
      </w:r>
      <w:r w:rsidRPr="009C66E1">
        <w:rPr>
          <w:b/>
        </w:rPr>
        <w:t>Procedure Morphology</w:t>
      </w:r>
      <w:r w:rsidRPr="009C66E1">
        <w:t xml:space="preserve">| </w:t>
      </w:r>
      <w:proofErr w:type="gramStart"/>
      <w:r w:rsidRPr="009C66E1">
        <w:t>Specifies</w:t>
      </w:r>
      <w:proofErr w:type="gramEnd"/>
      <w:r w:rsidRPr="009C66E1">
        <w:t xml:space="preserve"> the morphology or abnormal structure involved in a procedure</w:t>
      </w:r>
      <w:r w:rsidR="002C3CD8">
        <w:t>.</w:t>
      </w:r>
    </w:p>
    <w:p w:rsidR="009C66E1" w:rsidRPr="009C66E1" w:rsidRDefault="009C66E1" w:rsidP="002C3CD8">
      <w:pPr>
        <w:ind w:left="720"/>
      </w:pPr>
      <w:r w:rsidRPr="009C66E1">
        <w:t>|</w:t>
      </w:r>
      <w:r w:rsidRPr="009C66E1">
        <w:rPr>
          <w:b/>
        </w:rPr>
        <w:t>Method</w:t>
      </w:r>
      <w:r w:rsidRPr="009C66E1">
        <w:t xml:space="preserve">| </w:t>
      </w:r>
      <w:proofErr w:type="gramStart"/>
      <w:r w:rsidRPr="009C66E1">
        <w:t>Represents</w:t>
      </w:r>
      <w:proofErr w:type="gramEnd"/>
      <w:r w:rsidRPr="009C66E1">
        <w:t xml:space="preserve"> the action being performed to accomplish the procedure. It does not include the surgical approach, equipment or physical forces.</w:t>
      </w:r>
    </w:p>
    <w:p w:rsidR="009C66E1" w:rsidRPr="009C66E1" w:rsidRDefault="009C66E1" w:rsidP="002C3CD8">
      <w:pPr>
        <w:ind w:left="720"/>
      </w:pPr>
      <w:r w:rsidRPr="009C66E1">
        <w:t>|</w:t>
      </w:r>
      <w:r w:rsidRPr="009C66E1">
        <w:rPr>
          <w:b/>
        </w:rPr>
        <w:t>Procedure Device</w:t>
      </w:r>
      <w:r w:rsidRPr="009C66E1">
        <w:t xml:space="preserve">| </w:t>
      </w:r>
      <w:proofErr w:type="gramStart"/>
      <w:r w:rsidRPr="009C66E1">
        <w:t>Describes</w:t>
      </w:r>
      <w:proofErr w:type="gramEnd"/>
      <w:r w:rsidRPr="009C66E1">
        <w:t xml:space="preserve"> the devices associated with a procedure</w:t>
      </w:r>
      <w:r w:rsidR="002C3CD8">
        <w:t>.</w:t>
      </w:r>
    </w:p>
    <w:p w:rsidR="009C66E1" w:rsidRPr="009C66E1" w:rsidRDefault="009C66E1" w:rsidP="002C3CD8">
      <w:pPr>
        <w:ind w:left="720"/>
      </w:pPr>
      <w:r w:rsidRPr="009C66E1">
        <w:t>|</w:t>
      </w:r>
      <w:r w:rsidRPr="009C66E1">
        <w:rPr>
          <w:b/>
        </w:rPr>
        <w:t>Access</w:t>
      </w:r>
      <w:r w:rsidRPr="009C66E1">
        <w:t>| Describes the route used to access the site of the procedure.</w:t>
      </w:r>
    </w:p>
    <w:p w:rsidR="009C66E1" w:rsidRPr="009C66E1" w:rsidRDefault="009C66E1" w:rsidP="002C3CD8">
      <w:pPr>
        <w:ind w:left="720"/>
      </w:pPr>
      <w:r w:rsidRPr="009C66E1">
        <w:t>|</w:t>
      </w:r>
      <w:r w:rsidRPr="009C66E1">
        <w:rPr>
          <w:b/>
        </w:rPr>
        <w:t>Direct Substance</w:t>
      </w:r>
      <w:r w:rsidRPr="009C66E1">
        <w:t xml:space="preserve">| </w:t>
      </w:r>
      <w:proofErr w:type="gramStart"/>
      <w:r w:rsidRPr="009C66E1">
        <w:t>Describes</w:t>
      </w:r>
      <w:proofErr w:type="gramEnd"/>
      <w:r w:rsidRPr="009C66E1">
        <w:t xml:space="preserve"> the |Substance| or |Pharmaceutical/Biologic Product| on which the procedure’s method directly acts.</w:t>
      </w:r>
    </w:p>
    <w:p w:rsidR="009C66E1" w:rsidRPr="009C66E1" w:rsidRDefault="009C66E1" w:rsidP="002C3CD8">
      <w:pPr>
        <w:ind w:left="720"/>
      </w:pPr>
      <w:r w:rsidRPr="009C66E1">
        <w:t>|</w:t>
      </w:r>
      <w:r w:rsidRPr="009C66E1">
        <w:rPr>
          <w:b/>
        </w:rPr>
        <w:t>Priority</w:t>
      </w:r>
      <w:r w:rsidRPr="009C66E1">
        <w:t>| Refers to the priority assigned to a procedure</w:t>
      </w:r>
      <w:r w:rsidR="002C3CD8">
        <w:t>.</w:t>
      </w:r>
    </w:p>
    <w:p w:rsidR="009C66E1" w:rsidRPr="009C66E1" w:rsidRDefault="009C66E1" w:rsidP="002C3CD8">
      <w:pPr>
        <w:ind w:left="720"/>
      </w:pPr>
      <w:r w:rsidRPr="009C66E1">
        <w:t>|</w:t>
      </w:r>
      <w:r w:rsidRPr="009C66E1">
        <w:rPr>
          <w:b/>
        </w:rPr>
        <w:t>Has Focus</w:t>
      </w:r>
      <w:r w:rsidRPr="009C66E1">
        <w:t xml:space="preserve">| </w:t>
      </w:r>
      <w:proofErr w:type="gramStart"/>
      <w:r w:rsidRPr="009C66E1">
        <w:t>Specifies</w:t>
      </w:r>
      <w:proofErr w:type="gramEnd"/>
      <w:r w:rsidRPr="009C66E1">
        <w:t xml:space="preserve"> the |Clinical Finding| or |Procedure| which is the focus of a procedure.</w:t>
      </w:r>
    </w:p>
    <w:p w:rsidR="009C66E1" w:rsidRPr="009C66E1" w:rsidRDefault="009C66E1" w:rsidP="002C3CD8">
      <w:pPr>
        <w:ind w:left="720"/>
      </w:pPr>
      <w:r w:rsidRPr="009C66E1">
        <w:t>|</w:t>
      </w:r>
      <w:r w:rsidRPr="009C66E1">
        <w:rPr>
          <w:b/>
        </w:rPr>
        <w:t>Has Intent</w:t>
      </w:r>
      <w:r w:rsidRPr="009C66E1">
        <w:t xml:space="preserve">| </w:t>
      </w:r>
      <w:proofErr w:type="gramStart"/>
      <w:r w:rsidRPr="009C66E1">
        <w:t>Specifies</w:t>
      </w:r>
      <w:proofErr w:type="gramEnd"/>
      <w:r w:rsidRPr="009C66E1">
        <w:t xml:space="preserve"> the intent of a procedure</w:t>
      </w:r>
      <w:r w:rsidR="002C3CD8">
        <w:t>.</w:t>
      </w:r>
    </w:p>
    <w:p w:rsidR="009C66E1" w:rsidRPr="009C66E1" w:rsidRDefault="009C66E1" w:rsidP="002C3CD8">
      <w:pPr>
        <w:ind w:left="720"/>
      </w:pPr>
      <w:r w:rsidRPr="009C66E1">
        <w:t>|</w:t>
      </w:r>
      <w:r w:rsidRPr="009C66E1">
        <w:rPr>
          <w:b/>
        </w:rPr>
        <w:t>Recipient Category</w:t>
      </w:r>
      <w:r w:rsidRPr="009C66E1">
        <w:t xml:space="preserve">| </w:t>
      </w:r>
      <w:proofErr w:type="gramStart"/>
      <w:r w:rsidRPr="009C66E1">
        <w:t>Specifies</w:t>
      </w:r>
      <w:proofErr w:type="gramEnd"/>
      <w:r w:rsidRPr="009C66E1">
        <w:t xml:space="preserve"> the type of individual or group upon which the action of the procedure is performed.</w:t>
      </w:r>
    </w:p>
    <w:p w:rsidR="009C66E1" w:rsidRPr="009C66E1" w:rsidRDefault="009C66E1" w:rsidP="002C3CD8">
      <w:pPr>
        <w:ind w:left="720"/>
      </w:pPr>
      <w:r w:rsidRPr="009C66E1">
        <w:t>|</w:t>
      </w:r>
      <w:r w:rsidRPr="009C66E1">
        <w:rPr>
          <w:b/>
        </w:rPr>
        <w:t>Revision Status</w:t>
      </w:r>
      <w:r w:rsidRPr="009C66E1">
        <w:t xml:space="preserve">| </w:t>
      </w:r>
      <w:proofErr w:type="gramStart"/>
      <w:r w:rsidRPr="009C66E1">
        <w:t>Specifies</w:t>
      </w:r>
      <w:proofErr w:type="gramEnd"/>
      <w:r w:rsidRPr="009C66E1">
        <w:t xml:space="preserve"> whether a procedure is primary or a revision</w:t>
      </w:r>
      <w:r w:rsidR="002C3CD8">
        <w:t>.</w:t>
      </w:r>
    </w:p>
    <w:p w:rsidR="009C66E1" w:rsidRPr="009C66E1" w:rsidRDefault="009C66E1" w:rsidP="002C3CD8">
      <w:pPr>
        <w:ind w:left="720"/>
      </w:pPr>
      <w:r w:rsidRPr="009C66E1">
        <w:t>|</w:t>
      </w:r>
      <w:r w:rsidRPr="009C66E1">
        <w:rPr>
          <w:b/>
        </w:rPr>
        <w:t>Route of Administration</w:t>
      </w:r>
      <w:r w:rsidRPr="009C66E1">
        <w:t xml:space="preserve">| </w:t>
      </w:r>
      <w:proofErr w:type="gramStart"/>
      <w:r w:rsidRPr="009C66E1">
        <w:t>Represents</w:t>
      </w:r>
      <w:proofErr w:type="gramEnd"/>
      <w:r w:rsidRPr="009C66E1">
        <w:t xml:space="preserve"> the route by which a procedure introduces a given substance into the body</w:t>
      </w:r>
      <w:r w:rsidR="002C3CD8">
        <w:t>.</w:t>
      </w:r>
    </w:p>
    <w:p w:rsidR="009C66E1" w:rsidRPr="009C66E1" w:rsidRDefault="009C66E1" w:rsidP="002C3CD8">
      <w:pPr>
        <w:ind w:left="720"/>
      </w:pPr>
      <w:r w:rsidRPr="009C66E1">
        <w:t>|</w:t>
      </w:r>
      <w:r w:rsidRPr="009C66E1">
        <w:rPr>
          <w:b/>
        </w:rPr>
        <w:t>Surgical Approach</w:t>
      </w:r>
      <w:r w:rsidRPr="009C66E1">
        <w:t xml:space="preserve">| </w:t>
      </w:r>
      <w:proofErr w:type="gramStart"/>
      <w:r w:rsidRPr="009C66E1">
        <w:t>Specifies</w:t>
      </w:r>
      <w:proofErr w:type="gramEnd"/>
      <w:r w:rsidRPr="009C66E1">
        <w:t xml:space="preserve"> the directional, relational or spatial access to the site of a surgical procedure.</w:t>
      </w:r>
    </w:p>
    <w:p w:rsidR="009C66E1" w:rsidRPr="009C66E1" w:rsidRDefault="009C66E1" w:rsidP="002C3CD8">
      <w:pPr>
        <w:ind w:left="720"/>
      </w:pPr>
      <w:r w:rsidRPr="009C66E1">
        <w:t>|</w:t>
      </w:r>
      <w:r w:rsidRPr="009C66E1">
        <w:rPr>
          <w:b/>
        </w:rPr>
        <w:t>Using Substance</w:t>
      </w:r>
      <w:r w:rsidRPr="009C66E1">
        <w:t>| Describes the substance used to execute the action of a procedure, b</w:t>
      </w:r>
      <w:r w:rsidR="00C61CED">
        <w:t>u</w:t>
      </w:r>
      <w:r w:rsidRPr="009C66E1">
        <w:t>t it is not the substance on which the procedure’s method directly acts.</w:t>
      </w:r>
    </w:p>
    <w:p w:rsidR="009C66E1" w:rsidRPr="009C66E1" w:rsidRDefault="009C66E1" w:rsidP="002C3CD8">
      <w:pPr>
        <w:ind w:left="720"/>
      </w:pPr>
      <w:r w:rsidRPr="009C66E1">
        <w:lastRenderedPageBreak/>
        <w:t>|</w:t>
      </w:r>
      <w:r w:rsidRPr="009C66E1">
        <w:rPr>
          <w:b/>
        </w:rPr>
        <w:t>Using Energy</w:t>
      </w:r>
      <w:r w:rsidRPr="009C66E1">
        <w:t>| Describes the energy used to execute an action</w:t>
      </w:r>
      <w:r w:rsidR="002C3CD8">
        <w:t>.</w:t>
      </w:r>
    </w:p>
    <w:p w:rsidR="009C66E1" w:rsidRPr="009C66E1" w:rsidRDefault="009C66E1" w:rsidP="009C66E1">
      <w:pPr>
        <w:pStyle w:val="Heading4"/>
        <w:rPr>
          <w:rFonts w:eastAsiaTheme="minorHAnsi"/>
        </w:rPr>
      </w:pPr>
      <w:r w:rsidRPr="009C66E1">
        <w:rPr>
          <w:rFonts w:eastAsiaTheme="minorHAnsi"/>
        </w:rPr>
        <w:t>Attributes Used to Define Evaluation Procedure Concepts</w:t>
      </w:r>
    </w:p>
    <w:p w:rsidR="009C66E1" w:rsidRPr="009C66E1" w:rsidRDefault="009C66E1" w:rsidP="002C3CD8">
      <w:pPr>
        <w:ind w:left="720"/>
      </w:pPr>
      <w:r w:rsidRPr="009C66E1">
        <w:t>|</w:t>
      </w:r>
      <w:r w:rsidRPr="00FF622B">
        <w:rPr>
          <w:b/>
        </w:rPr>
        <w:t>Has Specimen</w:t>
      </w:r>
      <w:r w:rsidRPr="009C66E1">
        <w:t>| Specifies the type of specimen on which a measurement or observation is performed.</w:t>
      </w:r>
    </w:p>
    <w:p w:rsidR="009C66E1" w:rsidRPr="009C66E1" w:rsidRDefault="009C66E1" w:rsidP="002C3CD8">
      <w:pPr>
        <w:ind w:left="720"/>
      </w:pPr>
      <w:r w:rsidRPr="009C66E1">
        <w:t>|</w:t>
      </w:r>
      <w:r w:rsidRPr="00FF622B">
        <w:rPr>
          <w:b/>
        </w:rPr>
        <w:t>Component</w:t>
      </w:r>
      <w:r w:rsidRPr="009C66E1">
        <w:t>| Refers to what is being observed or measured by a procedure.</w:t>
      </w:r>
    </w:p>
    <w:p w:rsidR="009C66E1" w:rsidRPr="009C66E1" w:rsidRDefault="009C66E1" w:rsidP="002C3CD8">
      <w:pPr>
        <w:ind w:left="720"/>
      </w:pPr>
      <w:proofErr w:type="gramStart"/>
      <w:r w:rsidRPr="009C66E1">
        <w:t>|</w:t>
      </w:r>
      <w:r w:rsidRPr="00FF622B">
        <w:rPr>
          <w:b/>
        </w:rPr>
        <w:t>Time Aspect</w:t>
      </w:r>
      <w:r w:rsidRPr="009C66E1">
        <w:t>| Specifies temporal relationships for a measurement procedure.</w:t>
      </w:r>
      <w:proofErr w:type="gramEnd"/>
    </w:p>
    <w:p w:rsidR="009C66E1" w:rsidRPr="009C66E1" w:rsidRDefault="009C66E1" w:rsidP="002C3CD8">
      <w:pPr>
        <w:ind w:left="720"/>
      </w:pPr>
      <w:r w:rsidRPr="009C66E1">
        <w:t>|</w:t>
      </w:r>
      <w:r w:rsidRPr="00FF622B">
        <w:rPr>
          <w:b/>
        </w:rPr>
        <w:t>Property</w:t>
      </w:r>
      <w:r w:rsidRPr="009C66E1">
        <w:t xml:space="preserve">| </w:t>
      </w:r>
      <w:proofErr w:type="gramStart"/>
      <w:r w:rsidRPr="009C66E1">
        <w:t>Specifies</w:t>
      </w:r>
      <w:proofErr w:type="gramEnd"/>
      <w:r w:rsidRPr="009C66E1">
        <w:t xml:space="preserve"> the kind of property being measured.</w:t>
      </w:r>
    </w:p>
    <w:p w:rsidR="009C66E1" w:rsidRPr="009C66E1" w:rsidRDefault="009C66E1" w:rsidP="002C3CD8">
      <w:pPr>
        <w:ind w:left="720"/>
      </w:pPr>
      <w:r w:rsidRPr="009C66E1">
        <w:t>|</w:t>
      </w:r>
      <w:r w:rsidRPr="00FF622B">
        <w:rPr>
          <w:b/>
        </w:rPr>
        <w:t>Scale Type</w:t>
      </w:r>
      <w:r w:rsidRPr="009C66E1">
        <w:t xml:space="preserve">| </w:t>
      </w:r>
      <w:proofErr w:type="gramStart"/>
      <w:r w:rsidRPr="009C66E1">
        <w:t>Refers</w:t>
      </w:r>
      <w:proofErr w:type="gramEnd"/>
      <w:r w:rsidRPr="009C66E1">
        <w:t xml:space="preserve"> to the scale of the result of an observation of a diagnostic test</w:t>
      </w:r>
      <w:r w:rsidR="002C3CD8">
        <w:t>.</w:t>
      </w:r>
    </w:p>
    <w:p w:rsidR="009C66E1" w:rsidRPr="009C66E1" w:rsidRDefault="009C66E1" w:rsidP="002C3CD8">
      <w:pPr>
        <w:ind w:left="720"/>
      </w:pPr>
      <w:r w:rsidRPr="009C66E1">
        <w:t>|</w:t>
      </w:r>
      <w:r w:rsidRPr="00FF622B">
        <w:rPr>
          <w:b/>
        </w:rPr>
        <w:t>Measurement Method</w:t>
      </w:r>
      <w:r w:rsidRPr="009C66E1">
        <w:t xml:space="preserve">| </w:t>
      </w:r>
      <w:proofErr w:type="gramStart"/>
      <w:r w:rsidRPr="009C66E1">
        <w:t>Specifies</w:t>
      </w:r>
      <w:proofErr w:type="gramEnd"/>
      <w:r w:rsidRPr="009C66E1">
        <w:t xml:space="preserve"> the method by which a procedure is performed</w:t>
      </w:r>
      <w:r w:rsidR="002C3CD8">
        <w:t>.</w:t>
      </w:r>
    </w:p>
    <w:p w:rsidR="009C66E1" w:rsidRPr="009C66E1" w:rsidRDefault="009C66E1" w:rsidP="00FF622B">
      <w:pPr>
        <w:pStyle w:val="Heading4"/>
      </w:pPr>
      <w:r w:rsidRPr="009C66E1">
        <w:t>Attributes Used to Define Specimen Concepts</w:t>
      </w:r>
    </w:p>
    <w:p w:rsidR="009C66E1" w:rsidRPr="009C66E1" w:rsidRDefault="009C66E1" w:rsidP="00256D31">
      <w:pPr>
        <w:ind w:left="720"/>
      </w:pPr>
      <w:r w:rsidRPr="009C66E1">
        <w:t>|</w:t>
      </w:r>
      <w:r w:rsidRPr="00FF622B">
        <w:rPr>
          <w:b/>
        </w:rPr>
        <w:t>Specimen Procedure</w:t>
      </w:r>
      <w:r w:rsidRPr="009C66E1">
        <w:t xml:space="preserve">| </w:t>
      </w:r>
      <w:proofErr w:type="gramStart"/>
      <w:r w:rsidRPr="009C66E1">
        <w:t>Identifies</w:t>
      </w:r>
      <w:proofErr w:type="gramEnd"/>
      <w:r w:rsidRPr="009C66E1">
        <w:t xml:space="preserve"> the procedure by which a specimen is obtained.</w:t>
      </w:r>
    </w:p>
    <w:p w:rsidR="009C66E1" w:rsidRPr="009C66E1" w:rsidRDefault="009C66E1" w:rsidP="00256D31">
      <w:pPr>
        <w:ind w:left="720"/>
      </w:pPr>
      <w:r w:rsidRPr="009C66E1">
        <w:t>|</w:t>
      </w:r>
      <w:r w:rsidRPr="00FF622B">
        <w:rPr>
          <w:b/>
        </w:rPr>
        <w:t>Specimen Source Topography</w:t>
      </w:r>
      <w:r w:rsidRPr="009C66E1">
        <w:t xml:space="preserve">| Specifies the body site from which a specimen is obtained. </w:t>
      </w:r>
    </w:p>
    <w:p w:rsidR="009C66E1" w:rsidRPr="009C66E1" w:rsidRDefault="009C66E1" w:rsidP="00256D31">
      <w:pPr>
        <w:ind w:left="720"/>
      </w:pPr>
      <w:r w:rsidRPr="009C66E1">
        <w:t>|</w:t>
      </w:r>
      <w:r w:rsidRPr="00FF622B">
        <w:rPr>
          <w:b/>
        </w:rPr>
        <w:t>Specimen Source Morphology</w:t>
      </w:r>
      <w:r w:rsidRPr="009C66E1">
        <w:t xml:space="preserve">| </w:t>
      </w:r>
      <w:proofErr w:type="gramStart"/>
      <w:r w:rsidRPr="009C66E1">
        <w:t>Specifies</w:t>
      </w:r>
      <w:proofErr w:type="gramEnd"/>
      <w:r w:rsidRPr="009C66E1">
        <w:t xml:space="preserve"> the morphologic abnormality form which a specimen is </w:t>
      </w:r>
      <w:r w:rsidR="00256D31">
        <w:t>obtained.</w:t>
      </w:r>
    </w:p>
    <w:p w:rsidR="009C66E1" w:rsidRPr="009C66E1" w:rsidRDefault="009C66E1" w:rsidP="00256D31">
      <w:pPr>
        <w:ind w:left="720"/>
      </w:pPr>
      <w:r w:rsidRPr="009C66E1">
        <w:t>|</w:t>
      </w:r>
      <w:r w:rsidRPr="00FF622B">
        <w:rPr>
          <w:b/>
        </w:rPr>
        <w:t>Specimen Substance</w:t>
      </w:r>
      <w:r w:rsidRPr="009C66E1">
        <w:t xml:space="preserve">| </w:t>
      </w:r>
      <w:proofErr w:type="gramStart"/>
      <w:r w:rsidRPr="009C66E1">
        <w:t>Specifies</w:t>
      </w:r>
      <w:proofErr w:type="gramEnd"/>
      <w:r w:rsidRPr="009C66E1">
        <w:t xml:space="preserve"> the type of substance of which a specimen is c</w:t>
      </w:r>
      <w:r w:rsidR="00256D31">
        <w:t>omprised.</w:t>
      </w:r>
    </w:p>
    <w:p w:rsidR="009C66E1" w:rsidRPr="009C66E1" w:rsidRDefault="009C66E1" w:rsidP="00256D31">
      <w:pPr>
        <w:ind w:left="720"/>
      </w:pPr>
      <w:r w:rsidRPr="009C66E1">
        <w:t>|</w:t>
      </w:r>
      <w:r w:rsidRPr="00FF622B">
        <w:rPr>
          <w:b/>
        </w:rPr>
        <w:t>Specimen Source Identity</w:t>
      </w:r>
      <w:r w:rsidRPr="009C66E1">
        <w:t>| Specifies the type of individual, group or physical location from which a specimen is collected.</w:t>
      </w:r>
    </w:p>
    <w:p w:rsidR="009C66E1" w:rsidRPr="009C66E1" w:rsidRDefault="009C66E1" w:rsidP="00FF622B">
      <w:pPr>
        <w:pStyle w:val="Heading4"/>
      </w:pPr>
      <w:r w:rsidRPr="009C66E1">
        <w:t>Attributes Used to Define Body Structure Concepts</w:t>
      </w:r>
    </w:p>
    <w:p w:rsidR="009C66E1" w:rsidRPr="009C66E1" w:rsidRDefault="009C66E1" w:rsidP="00256D31">
      <w:pPr>
        <w:ind w:left="720"/>
      </w:pPr>
      <w:r w:rsidRPr="009C66E1">
        <w:t>|</w:t>
      </w:r>
      <w:r w:rsidRPr="00FF622B">
        <w:rPr>
          <w:b/>
        </w:rPr>
        <w:t>Laterality</w:t>
      </w:r>
      <w:r w:rsidR="00B340BD">
        <w:t>| Provide</w:t>
      </w:r>
      <w:r w:rsidRPr="009C66E1">
        <w:t>s information on whether a body structure is left, right, bilateral or unilateral. It is applied only to bilaterally symmetrical body structures which exist on opposite sides of the body.</w:t>
      </w:r>
    </w:p>
    <w:p w:rsidR="009C66E1" w:rsidRPr="009C66E1" w:rsidRDefault="009C66E1" w:rsidP="00FF622B">
      <w:pPr>
        <w:pStyle w:val="Heading4"/>
      </w:pPr>
      <w:r w:rsidRPr="009C66E1">
        <w:t>Attributes Used to Define Pharmaceutical/Biologic Product Concepts</w:t>
      </w:r>
    </w:p>
    <w:p w:rsidR="009C66E1" w:rsidRPr="009C66E1" w:rsidRDefault="009C66E1" w:rsidP="00256D31">
      <w:pPr>
        <w:ind w:left="720"/>
      </w:pPr>
      <w:r w:rsidRPr="009C66E1">
        <w:t>|</w:t>
      </w:r>
      <w:r w:rsidRPr="00FF622B">
        <w:rPr>
          <w:b/>
        </w:rPr>
        <w:t>Has Active Ingredient</w:t>
      </w:r>
      <w:r w:rsidRPr="009C66E1">
        <w:t xml:space="preserve">| </w:t>
      </w:r>
      <w:proofErr w:type="gramStart"/>
      <w:r w:rsidRPr="009C66E1">
        <w:t>Indicates</w:t>
      </w:r>
      <w:proofErr w:type="gramEnd"/>
      <w:r w:rsidRPr="009C66E1">
        <w:t xml:space="preserve"> the active ingredient of a drug product, linking the |Pharmaceutical/Biologic Product| hierarchy to the |Substance| hierarchy.</w:t>
      </w:r>
    </w:p>
    <w:p w:rsidR="009C66E1" w:rsidRPr="009C66E1" w:rsidRDefault="009C66E1" w:rsidP="00256D31">
      <w:pPr>
        <w:ind w:left="720"/>
      </w:pPr>
      <w:r w:rsidRPr="009C66E1">
        <w:t>|</w:t>
      </w:r>
      <w:r w:rsidRPr="00FF622B">
        <w:rPr>
          <w:b/>
        </w:rPr>
        <w:t>Has Dose Form</w:t>
      </w:r>
      <w:r w:rsidRPr="009C66E1">
        <w:t xml:space="preserve">| </w:t>
      </w:r>
      <w:proofErr w:type="gramStart"/>
      <w:r w:rsidRPr="009C66E1">
        <w:t>Specifies</w:t>
      </w:r>
      <w:proofErr w:type="gramEnd"/>
      <w:r w:rsidRPr="009C66E1">
        <w:t xml:space="preserve"> the dose form of a product.</w:t>
      </w:r>
    </w:p>
    <w:p w:rsidR="009C66E1" w:rsidRPr="009C66E1" w:rsidRDefault="009C66E1" w:rsidP="00FF622B">
      <w:pPr>
        <w:pStyle w:val="Heading4"/>
      </w:pPr>
      <w:r w:rsidRPr="009C66E1">
        <w:t xml:space="preserve">Attributes Used to Define Situation with Explicit </w:t>
      </w:r>
      <w:r w:rsidR="00C92790" w:rsidRPr="009C66E1">
        <w:t>Context Concepts</w:t>
      </w:r>
    </w:p>
    <w:p w:rsidR="009C66E1" w:rsidRPr="009C66E1" w:rsidRDefault="009C66E1" w:rsidP="00256D31">
      <w:pPr>
        <w:ind w:left="720"/>
      </w:pPr>
      <w:proofErr w:type="gramStart"/>
      <w:r w:rsidRPr="009C66E1">
        <w:t>|</w:t>
      </w:r>
      <w:r w:rsidRPr="00FF622B">
        <w:rPr>
          <w:b/>
        </w:rPr>
        <w:t>Associated Finding</w:t>
      </w:r>
      <w:r w:rsidRPr="009C66E1">
        <w:t>| Links concepts in the |Situation with Explicit Context| hierarchy to their related |Clinical Finding|.</w:t>
      </w:r>
      <w:proofErr w:type="gramEnd"/>
      <w:r w:rsidRPr="009C66E1">
        <w:t xml:space="preserve"> </w:t>
      </w:r>
    </w:p>
    <w:p w:rsidR="009C66E1" w:rsidRPr="009C66E1" w:rsidRDefault="009C66E1" w:rsidP="00256D31">
      <w:pPr>
        <w:ind w:left="720"/>
      </w:pPr>
      <w:r w:rsidRPr="009C66E1">
        <w:t>|</w:t>
      </w:r>
      <w:r w:rsidRPr="00FF622B">
        <w:rPr>
          <w:b/>
        </w:rPr>
        <w:t>Finding Context</w:t>
      </w:r>
      <w:r w:rsidRPr="009C66E1">
        <w:t>| Represents a situation in which a |Clinical Finding| is known, or unknown, and if known, whether it is present, absent or uncertain (possible), and to also express the meaning that the finding is not actual but instead an anticipated or possible future finding.</w:t>
      </w:r>
    </w:p>
    <w:p w:rsidR="009C66E1" w:rsidRPr="009C66E1" w:rsidRDefault="009C66E1" w:rsidP="00256D31">
      <w:pPr>
        <w:ind w:left="720"/>
      </w:pPr>
      <w:r w:rsidRPr="009C66E1">
        <w:lastRenderedPageBreak/>
        <w:t>|</w:t>
      </w:r>
      <w:r w:rsidRPr="00FF622B">
        <w:rPr>
          <w:b/>
        </w:rPr>
        <w:t>Associated Procedure</w:t>
      </w:r>
      <w:r w:rsidRPr="009C66E1">
        <w:t xml:space="preserve">| Links concepts in the |Situation with Explicit Context| hierarchy to concepts in the |Procedure| hierarchy for which there is additional specified context. </w:t>
      </w:r>
    </w:p>
    <w:p w:rsidR="009C66E1" w:rsidRPr="009C66E1" w:rsidRDefault="009C66E1" w:rsidP="00256D31">
      <w:pPr>
        <w:ind w:left="720"/>
      </w:pPr>
      <w:r w:rsidRPr="009C66E1">
        <w:t>|</w:t>
      </w:r>
      <w:r w:rsidRPr="00FF622B">
        <w:rPr>
          <w:b/>
        </w:rPr>
        <w:t>Procedure Context</w:t>
      </w:r>
      <w:r w:rsidRPr="009C66E1">
        <w:t xml:space="preserve">| </w:t>
      </w:r>
      <w:proofErr w:type="gramStart"/>
      <w:r w:rsidRPr="009C66E1">
        <w:t>Indicates</w:t>
      </w:r>
      <w:proofErr w:type="gramEnd"/>
      <w:r w:rsidRPr="009C66E1">
        <w:t xml:space="preserve"> the degree of completion, or status, of a |Procedure|, as well as its various possible future states prior to its being initiated or completed.</w:t>
      </w:r>
    </w:p>
    <w:p w:rsidR="009C66E1" w:rsidRPr="009C66E1" w:rsidRDefault="009C66E1" w:rsidP="00256D31">
      <w:pPr>
        <w:ind w:left="720"/>
      </w:pPr>
      <w:proofErr w:type="gramStart"/>
      <w:r w:rsidRPr="009C66E1">
        <w:t>|</w:t>
      </w:r>
      <w:r w:rsidRPr="00FF622B">
        <w:rPr>
          <w:b/>
        </w:rPr>
        <w:t>Temporal Context</w:t>
      </w:r>
      <w:r w:rsidRPr="009C66E1">
        <w:t>| Indicates the time of the occurrence of the situation, indicating whether the procedure or finding that it represents is actual and therefore occurred in the present, in the past, or at a specified time; or that it is planned or expected in the future.</w:t>
      </w:r>
      <w:proofErr w:type="gramEnd"/>
    </w:p>
    <w:p w:rsidR="009C66E1" w:rsidRPr="009C66E1" w:rsidRDefault="009C66E1" w:rsidP="00256D31">
      <w:pPr>
        <w:ind w:left="720"/>
      </w:pPr>
      <w:r w:rsidRPr="00585864">
        <w:rPr>
          <w:b/>
        </w:rPr>
        <w:t>|Subject Relationship Context|</w:t>
      </w:r>
      <w:r w:rsidRPr="009C66E1">
        <w:t xml:space="preserve"> </w:t>
      </w:r>
      <w:proofErr w:type="gramStart"/>
      <w:r w:rsidRPr="009C66E1">
        <w:t>Specifies</w:t>
      </w:r>
      <w:proofErr w:type="gramEnd"/>
      <w:r w:rsidRPr="009C66E1">
        <w:t xml:space="preserve"> the subject of the |Clinical Finding| or |Procedure| being recorded, in relation to the subject of the record.</w:t>
      </w:r>
    </w:p>
    <w:p w:rsidR="009C66E1" w:rsidRPr="009C66E1" w:rsidRDefault="009C66E1" w:rsidP="00256D31">
      <w:pPr>
        <w:pStyle w:val="Heading4"/>
      </w:pPr>
      <w:r w:rsidRPr="009C66E1">
        <w:t>Attributes Used to Define Situation with Event Concepts</w:t>
      </w:r>
    </w:p>
    <w:p w:rsidR="009C66E1" w:rsidRPr="009C66E1" w:rsidRDefault="009C66E1" w:rsidP="00256D31">
      <w:pPr>
        <w:ind w:left="720"/>
      </w:pPr>
      <w:r w:rsidRPr="009C66E1">
        <w:t>|</w:t>
      </w:r>
      <w:r w:rsidRPr="00FF622B">
        <w:rPr>
          <w:b/>
        </w:rPr>
        <w:t>Associated With</w:t>
      </w:r>
      <w:r w:rsidR="00256D31">
        <w:t>|</w:t>
      </w:r>
      <w:r w:rsidR="000046FB">
        <w:t xml:space="preserve"> </w:t>
      </w:r>
      <w:proofErr w:type="gramStart"/>
      <w:r w:rsidR="000046FB" w:rsidRPr="000046FB">
        <w:t>Represents</w:t>
      </w:r>
      <w:proofErr w:type="gramEnd"/>
      <w:r w:rsidR="000046FB" w:rsidRPr="000046FB">
        <w:t xml:space="preserve"> a clinically relevant association between concepts without either asserting or excluding a causal or sequential relationship between the two.</w:t>
      </w:r>
    </w:p>
    <w:p w:rsidR="009C66E1" w:rsidRPr="009C66E1" w:rsidRDefault="009C66E1" w:rsidP="00256D31">
      <w:pPr>
        <w:ind w:left="720"/>
      </w:pPr>
      <w:r w:rsidRPr="009C66E1">
        <w:t>|</w:t>
      </w:r>
      <w:r w:rsidRPr="00FF622B">
        <w:rPr>
          <w:b/>
        </w:rPr>
        <w:t>Occurrence</w:t>
      </w:r>
      <w:r w:rsidR="000046FB">
        <w:t>|</w:t>
      </w:r>
      <w:r w:rsidR="000046FB" w:rsidRPr="000046FB">
        <w:t xml:space="preserve"> Refers to the specific period of life during which a condition first presents.</w:t>
      </w:r>
    </w:p>
    <w:p w:rsidR="009C66E1" w:rsidRPr="009C66E1" w:rsidRDefault="009C66E1" w:rsidP="00FF622B">
      <w:pPr>
        <w:pStyle w:val="Heading4"/>
      </w:pPr>
      <w:r w:rsidRPr="009C66E1">
        <w:t xml:space="preserve"> Attributes Used to Define Physical Object Concepts</w:t>
      </w:r>
    </w:p>
    <w:p w:rsidR="009C66E1" w:rsidRPr="009C66E1" w:rsidRDefault="009C66E1" w:rsidP="00256D31">
      <w:pPr>
        <w:ind w:left="720"/>
      </w:pPr>
      <w:r w:rsidRPr="009C66E1">
        <w:t xml:space="preserve">| </w:t>
      </w:r>
      <w:r w:rsidRPr="00FF622B">
        <w:rPr>
          <w:b/>
        </w:rPr>
        <w:t>Has Active Ingredient</w:t>
      </w:r>
      <w:r w:rsidRPr="009C66E1">
        <w:t xml:space="preserve">| </w:t>
      </w:r>
      <w:r w:rsidR="000046FB" w:rsidRPr="000046FB">
        <w:t>Indicates the active ingredient of a drug product, linking the |Pharmaceutical/biologic product| hierarchy to the |Substance| hierarchy.</w:t>
      </w:r>
    </w:p>
    <w:p w:rsidR="009C66E1" w:rsidRDefault="009C66E1" w:rsidP="009C66E1"/>
    <w:p w:rsidR="009C66E1" w:rsidRPr="009C66E1" w:rsidRDefault="009C66E1" w:rsidP="009C66E1">
      <w:r w:rsidRPr="009C66E1">
        <w:t xml:space="preserve"> </w:t>
      </w:r>
    </w:p>
    <w:p w:rsidR="009C66E1" w:rsidRPr="009C66E1" w:rsidRDefault="009C66E1" w:rsidP="009C66E1">
      <w:r w:rsidRPr="009C66E1">
        <w:t xml:space="preserve"> </w:t>
      </w:r>
    </w:p>
    <w:p w:rsidR="009C66E1" w:rsidRPr="009C66E1" w:rsidRDefault="009C66E1" w:rsidP="009C66E1">
      <w:r w:rsidRPr="009C66E1">
        <w:t xml:space="preserve"> </w:t>
      </w:r>
    </w:p>
    <w:p w:rsidR="009C66E1" w:rsidRPr="009C66E1" w:rsidRDefault="009C66E1" w:rsidP="009C66E1">
      <w:r w:rsidRPr="009C66E1">
        <w:t xml:space="preserve"> </w:t>
      </w:r>
    </w:p>
    <w:p w:rsidR="009C66E1" w:rsidRPr="009C66E1" w:rsidRDefault="009C66E1" w:rsidP="009C66E1">
      <w:r w:rsidRPr="009C66E1">
        <w:t xml:space="preserve"> </w:t>
      </w:r>
    </w:p>
    <w:p w:rsidR="0080479A" w:rsidRDefault="0080479A">
      <w:pPr>
        <w:spacing w:before="0" w:line="276" w:lineRule="auto"/>
        <w:rPr>
          <w:rFonts w:asciiTheme="majorHAnsi" w:eastAsia="Times New Roman" w:hAnsiTheme="majorHAnsi" w:cstheme="majorBidi"/>
          <w:b/>
          <w:bCs/>
          <w:smallCaps/>
          <w:color w:val="1F497D" w:themeColor="text2"/>
          <w:sz w:val="32"/>
          <w:szCs w:val="28"/>
        </w:rPr>
      </w:pPr>
      <w:r>
        <w:rPr>
          <w:rFonts w:eastAsia="Times New Roman"/>
        </w:rPr>
        <w:br w:type="page"/>
      </w:r>
    </w:p>
    <w:p w:rsidR="003C7780" w:rsidRDefault="005771DD" w:rsidP="00436982">
      <w:pPr>
        <w:pStyle w:val="Heading1"/>
        <w:rPr>
          <w:rFonts w:eastAsia="Times New Roman"/>
        </w:rPr>
      </w:pPr>
      <w:bookmarkStart w:id="29" w:name="_Toc371922147"/>
      <w:r>
        <w:rPr>
          <w:rFonts w:eastAsia="Times New Roman"/>
        </w:rPr>
        <w:lastRenderedPageBreak/>
        <w:t xml:space="preserve">SNOMED CT </w:t>
      </w:r>
      <w:r w:rsidR="003C7780">
        <w:rPr>
          <w:rFonts w:eastAsia="Times New Roman"/>
        </w:rPr>
        <w:t>Expressions</w:t>
      </w:r>
      <w:bookmarkEnd w:id="29"/>
    </w:p>
    <w:p w:rsidR="00ED067F" w:rsidRDefault="00ED067F" w:rsidP="00ED067F">
      <w:r>
        <w:t>This section provides an overview of:</w:t>
      </w:r>
    </w:p>
    <w:p w:rsidR="00ED067F" w:rsidRDefault="00ED067F" w:rsidP="00467BEF">
      <w:pPr>
        <w:pStyle w:val="ListParagraph"/>
        <w:numPr>
          <w:ilvl w:val="0"/>
          <w:numId w:val="4"/>
        </w:numPr>
      </w:pPr>
      <w:r>
        <w:t>Pre-coordinated Expressions</w:t>
      </w:r>
    </w:p>
    <w:p w:rsidR="00ED067F" w:rsidRDefault="00ED067F" w:rsidP="00467BEF">
      <w:pPr>
        <w:pStyle w:val="ListParagraph"/>
        <w:numPr>
          <w:ilvl w:val="0"/>
          <w:numId w:val="4"/>
        </w:numPr>
      </w:pPr>
      <w:r>
        <w:t>Post-Coordinated Expressions</w:t>
      </w:r>
    </w:p>
    <w:p w:rsidR="00256D31" w:rsidRDefault="00256D31" w:rsidP="00256D31">
      <w:pPr>
        <w:pStyle w:val="Heading3"/>
        <w:pBdr>
          <w:bottom w:val="single" w:sz="4" w:space="1" w:color="auto"/>
        </w:pBdr>
      </w:pPr>
    </w:p>
    <w:p w:rsidR="00ED067F" w:rsidRDefault="00ED067F" w:rsidP="00ED067F">
      <w:pPr>
        <w:pStyle w:val="Heading3"/>
      </w:pPr>
      <w:r>
        <w:t>Why is this important?</w:t>
      </w:r>
    </w:p>
    <w:p w:rsidR="00ED067F" w:rsidRPr="007C7219" w:rsidRDefault="002B2988" w:rsidP="007C7219">
      <w:r w:rsidRPr="007C7219">
        <w:t>SNOMED CT provides a mechanism that enables clinical phrases that contain more than one conceptual idea to be produced using clinical expressions. This enables concepts to be developed for the singular ideas while providing mechanisms to develop structured</w:t>
      </w:r>
      <w:r w:rsidR="00B6580C">
        <w:t xml:space="preserve"> </w:t>
      </w:r>
      <w:r w:rsidRPr="007C7219">
        <w:t xml:space="preserve">complex clinical expressions. This is important to enable a range of clinical meaning that needs to be captured in a record. </w:t>
      </w:r>
      <w:r w:rsidRPr="007C7219">
        <w:br/>
      </w:r>
      <w:r w:rsidR="00ED067F" w:rsidRPr="007C7219">
        <w:t xml:space="preserve">In SNOMED CT enabled application software, </w:t>
      </w:r>
      <w:r w:rsidRPr="007C7219">
        <w:t xml:space="preserve">the </w:t>
      </w:r>
      <w:r w:rsidR="00ED067F" w:rsidRPr="007C7219">
        <w:t xml:space="preserve">use of SNOMED CT expressions are important for the development of meaning based search and query functionalities. </w:t>
      </w:r>
    </w:p>
    <w:p w:rsidR="00ED067F" w:rsidRDefault="00ED067F" w:rsidP="00ED067F">
      <w:pPr>
        <w:pStyle w:val="Heading3"/>
      </w:pPr>
      <w:r>
        <w:t>What is this?</w:t>
      </w:r>
    </w:p>
    <w:p w:rsidR="001E3BF1" w:rsidRPr="001E3BF1" w:rsidRDefault="001E3BF1" w:rsidP="001E3BF1">
      <w:r w:rsidRPr="001E3BF1">
        <w:t>The logic on which the SNOMED CT concept model is based allows alternative representations of the same or similar information to be recognized and compared. For example, ‘pneumococcal pneumonia’ refined by ‘finding site’ ‘right upper lobe of lung’ can be computed to have the same meaning as</w:t>
      </w:r>
      <w:r w:rsidR="00B6580C">
        <w:t xml:space="preserve"> </w:t>
      </w:r>
      <w:r w:rsidR="00B6580C">
        <w:br/>
      </w:r>
      <w:r w:rsidRPr="001E3BF1">
        <w:t xml:space="preserve">‘right upper lobe pneumonia’ refined by ‘causative agent’ ‘streptococcus pneumonia’.  </w:t>
      </w:r>
    </w:p>
    <w:p w:rsidR="001E3BF1" w:rsidRDefault="001E3BF1" w:rsidP="001E3BF1">
      <w:r w:rsidRPr="001E3BF1">
        <w:t>SNOMED CT expres</w:t>
      </w:r>
      <w:r w:rsidR="00B6580C">
        <w:t>sions are used to represent the</w:t>
      </w:r>
      <w:r w:rsidRPr="001E3BF1">
        <w:t xml:space="preserve"> meaning of a clinical phrase in a logical manner which is automatically </w:t>
      </w:r>
      <w:proofErr w:type="spellStart"/>
      <w:r w:rsidRPr="001E3BF1">
        <w:t>processable</w:t>
      </w:r>
      <w:proofErr w:type="spellEnd"/>
      <w:r w:rsidRPr="001E3BF1">
        <w:t>. A SNOMED CT expression is therefore a structured combination of one or more concept identifiers</w:t>
      </w:r>
      <w:r w:rsidR="00B6580C">
        <w:t xml:space="preserve"> used to express a clinical thought or phrase</w:t>
      </w:r>
      <w:r w:rsidRPr="001E3BF1">
        <w:t>.</w:t>
      </w:r>
    </w:p>
    <w:p w:rsidR="001E3BF1" w:rsidRDefault="001E3BF1" w:rsidP="001E3BF1">
      <w:r w:rsidRPr="001E3BF1">
        <w:t>Clinical expressions using SNOMED CT concepts can be of two types, pre-coordinated expressions</w:t>
      </w:r>
      <w:r>
        <w:t xml:space="preserve">, which are the SNOMED CT </w:t>
      </w:r>
      <w:r w:rsidRPr="001E3BF1">
        <w:t>concept descr</w:t>
      </w:r>
      <w:r>
        <w:t>iptions,</w:t>
      </w:r>
      <w:r w:rsidRPr="001E3BF1">
        <w:t xml:space="preserve"> and post-coordinated expressions.</w:t>
      </w:r>
    </w:p>
    <w:p w:rsidR="003E1D34" w:rsidRPr="001E3BF1" w:rsidRDefault="001E3BF1" w:rsidP="001E3BF1">
      <w:r>
        <w:t>SNOMED CT support</w:t>
      </w:r>
      <w:r w:rsidR="003E1D34" w:rsidRPr="001E3BF1">
        <w:t xml:space="preserve"> </w:t>
      </w:r>
      <w:r>
        <w:t xml:space="preserve">of the </w:t>
      </w:r>
      <w:r w:rsidR="003E1D34" w:rsidRPr="001E3BF1">
        <w:t>post-coordination</w:t>
      </w:r>
      <w:r>
        <w:t xml:space="preserve"> technique </w:t>
      </w:r>
      <w:r w:rsidR="003E1D34" w:rsidRPr="001E3BF1">
        <w:t xml:space="preserve">allows additional </w:t>
      </w:r>
      <w:r>
        <w:t xml:space="preserve">clinical </w:t>
      </w:r>
      <w:r w:rsidR="003E1D34" w:rsidRPr="001E3BF1">
        <w:t>detail t</w:t>
      </w:r>
      <w:r w:rsidR="007C7219" w:rsidRPr="001E3BF1">
        <w:t>o be represented</w:t>
      </w:r>
      <w:r>
        <w:t xml:space="preserve"> if required</w:t>
      </w:r>
      <w:r w:rsidR="007C7219" w:rsidRPr="001E3BF1">
        <w:t xml:space="preserve">. </w:t>
      </w:r>
      <w:r w:rsidRPr="001E3BF1">
        <w:t xml:space="preserve">The result of post-coordination is an expression containing more than one SNOMED CT identifier. </w:t>
      </w:r>
      <w:r w:rsidR="007C7219" w:rsidRPr="001E3BF1">
        <w:t>For example, ‘pneumococcal pneumonia’</w:t>
      </w:r>
      <w:r w:rsidR="003E1D34" w:rsidRPr="001E3BF1">
        <w:t xml:space="preserve"> has a </w:t>
      </w:r>
      <w:r w:rsidR="007C7219" w:rsidRPr="001E3BF1">
        <w:t>‘</w:t>
      </w:r>
      <w:r w:rsidR="003E1D34" w:rsidRPr="001E3BF1">
        <w:t>finding site</w:t>
      </w:r>
      <w:r w:rsidR="007C7219" w:rsidRPr="001E3BF1">
        <w:t>’</w:t>
      </w:r>
      <w:r w:rsidR="003E1D34" w:rsidRPr="001E3BF1">
        <w:t xml:space="preserve"> </w:t>
      </w:r>
      <w:r w:rsidR="007C7219" w:rsidRPr="001E3BF1">
        <w:t>‘</w:t>
      </w:r>
      <w:r w:rsidR="003E1D34" w:rsidRPr="001E3BF1">
        <w:t>lung structure</w:t>
      </w:r>
      <w:r w:rsidR="007C7219" w:rsidRPr="001E3BF1">
        <w:t>’</w:t>
      </w:r>
      <w:r w:rsidR="003E1D34" w:rsidRPr="001E3BF1">
        <w:t xml:space="preserve"> which can be refined to </w:t>
      </w:r>
      <w:r w:rsidR="007C7219" w:rsidRPr="001E3BF1">
        <w:t>‘</w:t>
      </w:r>
      <w:r w:rsidR="003E1D34" w:rsidRPr="001E3BF1">
        <w:t>right upper lobe of lung</w:t>
      </w:r>
      <w:r w:rsidR="007C7219" w:rsidRPr="001E3BF1">
        <w:t>’</w:t>
      </w:r>
      <w:r w:rsidR="003E1D34" w:rsidRPr="001E3BF1">
        <w:t>.</w:t>
      </w:r>
      <w:r w:rsidR="005040EE" w:rsidRPr="001E3BF1">
        <w:t xml:space="preserve"> </w:t>
      </w:r>
    </w:p>
    <w:p w:rsidR="003E1D34" w:rsidRPr="001E3BF1" w:rsidRDefault="003E1D34" w:rsidP="001E3BF1">
      <w:r w:rsidRPr="001E3BF1">
        <w:t>Post-coordination greatly increases the depth of detail that SNOMED CT can represent without having to include every possible specific site for every possible disorder</w:t>
      </w:r>
      <w:r w:rsidR="007C7219" w:rsidRPr="001E3BF1">
        <w:t xml:space="preserve"> via a concept</w:t>
      </w:r>
      <w:r w:rsidRPr="001E3BF1">
        <w:t xml:space="preserve">. In some cases, </w:t>
      </w:r>
      <w:r w:rsidR="007C7219" w:rsidRPr="001E3BF1">
        <w:br/>
      </w:r>
      <w:r w:rsidRPr="001E3BF1">
        <w:t xml:space="preserve">post-coordination allows more than one way to represent the same information. For example, the concept </w:t>
      </w:r>
      <w:r w:rsidR="007C7219" w:rsidRPr="001E3BF1">
        <w:t>‘</w:t>
      </w:r>
      <w:r w:rsidRPr="001E3BF1">
        <w:t>right upper lobe pneumonia</w:t>
      </w:r>
      <w:r w:rsidR="007C7219" w:rsidRPr="001E3BF1">
        <w:t>’</w:t>
      </w:r>
      <w:r w:rsidRPr="001E3BF1">
        <w:t xml:space="preserve"> has a defining relationship specifying its </w:t>
      </w:r>
      <w:r w:rsidR="007C7219" w:rsidRPr="001E3BF1">
        <w:t>‘</w:t>
      </w:r>
      <w:r w:rsidRPr="001E3BF1">
        <w:t>causative agent</w:t>
      </w:r>
      <w:r w:rsidR="007C7219" w:rsidRPr="001E3BF1">
        <w:t>’</w:t>
      </w:r>
      <w:r w:rsidRPr="001E3BF1">
        <w:t xml:space="preserve"> as </w:t>
      </w:r>
      <w:r w:rsidR="007C7219" w:rsidRPr="001E3BF1">
        <w:t>‘</w:t>
      </w:r>
      <w:r w:rsidRPr="001E3BF1">
        <w:t>bacteria</w:t>
      </w:r>
      <w:r w:rsidR="007C7219" w:rsidRPr="001E3BF1">
        <w:t>’</w:t>
      </w:r>
      <w:r w:rsidRPr="001E3BF1">
        <w:t xml:space="preserve"> and this can be refined to </w:t>
      </w:r>
      <w:r w:rsidR="007C7219" w:rsidRPr="001E3BF1">
        <w:t>‘</w:t>
      </w:r>
      <w:r w:rsidRPr="001E3BF1">
        <w:t>streptococcus pneumonia</w:t>
      </w:r>
      <w:r w:rsidR="007C7219" w:rsidRPr="001E3BF1">
        <w:t>’</w:t>
      </w:r>
      <w:r w:rsidRPr="001E3BF1">
        <w:t xml:space="preserve">. </w:t>
      </w:r>
    </w:p>
    <w:p w:rsidR="007C7219" w:rsidRPr="001E3BF1" w:rsidRDefault="00ED067F" w:rsidP="001E3BF1">
      <w:r w:rsidRPr="001E3BF1">
        <w:t xml:space="preserve">Expressions are represented using the </w:t>
      </w:r>
      <w:r w:rsidR="007C7219" w:rsidRPr="001E3BF1">
        <w:t xml:space="preserve">SNOMED CT </w:t>
      </w:r>
      <w:r w:rsidRPr="001E3BF1">
        <w:t>compositional grammar, which is a lightweight syntax for representation of SNOMED CT expressions</w:t>
      </w:r>
      <w:r w:rsidR="007C7219" w:rsidRPr="001E3BF1">
        <w:t xml:space="preserve"> which combine more than one SNOMED CT concept</w:t>
      </w:r>
      <w:r w:rsidRPr="001E3BF1">
        <w:t>.</w:t>
      </w:r>
    </w:p>
    <w:p w:rsidR="00ED067F" w:rsidRPr="001E3BF1" w:rsidRDefault="00ED067F" w:rsidP="001E3BF1"/>
    <w:p w:rsidR="00ED067F" w:rsidRDefault="00ED067F" w:rsidP="00ED067F">
      <w:pPr>
        <w:pStyle w:val="Heading4"/>
      </w:pPr>
      <w:r>
        <w:lastRenderedPageBreak/>
        <w:t>Pre-coordinated expressions</w:t>
      </w:r>
    </w:p>
    <w:p w:rsidR="00AF3FEC" w:rsidRDefault="00ED067F" w:rsidP="008C7E45">
      <w:r w:rsidRPr="001D0C9A">
        <w:t xml:space="preserve">Pre-coordinated expressions are expressions that represent the concepts </w:t>
      </w:r>
      <w:r w:rsidR="00107F15" w:rsidRPr="001D0C9A">
        <w:t xml:space="preserve">which </w:t>
      </w:r>
      <w:r w:rsidRPr="001D0C9A">
        <w:t xml:space="preserve">are included in </w:t>
      </w:r>
      <w:r w:rsidR="00B6580C">
        <w:br/>
      </w:r>
      <w:r w:rsidRPr="001D0C9A">
        <w:t xml:space="preserve">SNOMED CT. </w:t>
      </w:r>
      <w:proofErr w:type="gramStart"/>
      <w:r w:rsidR="00B6580C">
        <w:t>Beside</w:t>
      </w:r>
      <w:proofErr w:type="gramEnd"/>
      <w:r w:rsidR="00B6580C">
        <w:t xml:space="preserve"> </w:t>
      </w:r>
      <w:r w:rsidR="0067086E" w:rsidRPr="001D0C9A">
        <w:t>the unique concept ID</w:t>
      </w:r>
      <w:r w:rsidR="001E3BF1" w:rsidRPr="001D0C9A">
        <w:t xml:space="preserve"> and descriptions</w:t>
      </w:r>
      <w:r w:rsidR="0067086E" w:rsidRPr="001D0C9A">
        <w:t xml:space="preserve"> each </w:t>
      </w:r>
      <w:r w:rsidR="00B6580C">
        <w:t>concept</w:t>
      </w:r>
      <w:r w:rsidR="0067086E" w:rsidRPr="001D0C9A">
        <w:t> also has a formal logic definition represented by a set of defining </w:t>
      </w:r>
      <w:r w:rsidR="0067086E" w:rsidRPr="00B6580C">
        <w:t>relationships</w:t>
      </w:r>
      <w:r w:rsidR="0067086E" w:rsidRPr="001D0C9A">
        <w:t> to other </w:t>
      </w:r>
      <w:r w:rsidR="0067086E" w:rsidRPr="00B6580C">
        <w:t>concepts</w:t>
      </w:r>
      <w:r w:rsidR="0067086E" w:rsidRPr="001D0C9A">
        <w:t xml:space="preserve">. </w:t>
      </w:r>
      <w:r w:rsidR="00AF3FEC" w:rsidRPr="001D0C9A">
        <w:t xml:space="preserve">The figure below shows the </w:t>
      </w:r>
      <w:r w:rsidR="001D0C9A" w:rsidRPr="001D0C9A">
        <w:br/>
      </w:r>
      <w:r w:rsidR="00AF3FEC" w:rsidRPr="001D0C9A">
        <w:t>pre-coordinated expression ‘fracture of tibia’</w:t>
      </w:r>
      <w:r w:rsidR="00AF3FEC">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7"/>
        <w:gridCol w:w="4962"/>
      </w:tblGrid>
      <w:tr w:rsidR="00AF3FEC" w:rsidTr="00E12D89">
        <w:trPr>
          <w:jc w:val="center"/>
        </w:trPr>
        <w:tc>
          <w:tcPr>
            <w:tcW w:w="3397" w:type="dxa"/>
            <w:tcBorders>
              <w:bottom w:val="single" w:sz="4" w:space="0" w:color="auto"/>
              <w:right w:val="single" w:sz="4" w:space="0" w:color="auto"/>
            </w:tcBorders>
            <w:vAlign w:val="center"/>
          </w:tcPr>
          <w:p w:rsidR="00AF3FEC" w:rsidRPr="001F0DFB" w:rsidRDefault="00AF3FEC" w:rsidP="00E14B4D">
            <w:pPr>
              <w:pStyle w:val="TableText2"/>
              <w:rPr>
                <w:rFonts w:ascii="Arial Narrow" w:hAnsi="Arial Narrow" w:cs="Arial"/>
                <w:color w:val="404040"/>
                <w:sz w:val="18"/>
                <w:szCs w:val="20"/>
                <w:lang w:eastAsia="da-DK"/>
              </w:rPr>
            </w:pPr>
            <w:r w:rsidRPr="00FB1633">
              <w:rPr>
                <w:rFonts w:asciiTheme="minorHAnsi" w:hAnsiTheme="minorHAnsi" w:cstheme="minorHAnsi"/>
                <w:noProof/>
                <w:lang w:eastAsia="da-DK"/>
              </w:rPr>
              <w:t>Precoordinated expression for the concept ‘fra</w:t>
            </w:r>
            <w:r>
              <w:rPr>
                <w:rFonts w:asciiTheme="minorHAnsi" w:hAnsiTheme="minorHAnsi" w:cstheme="minorHAnsi"/>
                <w:noProof/>
                <w:lang w:eastAsia="da-DK"/>
              </w:rPr>
              <w:t>cture of tibia</w:t>
            </w:r>
            <w:r w:rsidRPr="00FB1633">
              <w:rPr>
                <w:rFonts w:asciiTheme="minorHAnsi" w:hAnsiTheme="minorHAnsi" w:cstheme="minorHAnsi"/>
                <w:noProof/>
                <w:lang w:eastAsia="da-DK"/>
              </w:rPr>
              <w:t>’</w:t>
            </w:r>
          </w:p>
        </w:tc>
        <w:tc>
          <w:tcPr>
            <w:tcW w:w="4962" w:type="dxa"/>
            <w:tcBorders>
              <w:left w:val="single" w:sz="4" w:space="0" w:color="auto"/>
              <w:bottom w:val="single" w:sz="4" w:space="0" w:color="auto"/>
            </w:tcBorders>
          </w:tcPr>
          <w:p w:rsidR="009439D0" w:rsidRPr="001F0DFB" w:rsidRDefault="00AF3FEC" w:rsidP="00E14B4D">
            <w:pPr>
              <w:pStyle w:val="TableText2"/>
              <w:rPr>
                <w:rFonts w:asciiTheme="minorHAnsi" w:hAnsiTheme="minorHAnsi" w:cstheme="minorHAnsi"/>
                <w:noProof/>
                <w:lang w:eastAsia="da-DK"/>
              </w:rPr>
            </w:pPr>
            <w:r w:rsidRPr="001F0DFB">
              <w:rPr>
                <w:rFonts w:asciiTheme="minorHAnsi" w:hAnsiTheme="minorHAnsi" w:cstheme="minorHAnsi"/>
                <w:noProof/>
                <w:lang w:eastAsia="da-DK"/>
              </w:rPr>
              <w:t>Graphic view of</w:t>
            </w:r>
            <w:r w:rsidR="007E5D41">
              <w:rPr>
                <w:rFonts w:asciiTheme="minorHAnsi" w:hAnsiTheme="minorHAnsi" w:cstheme="minorHAnsi"/>
                <w:noProof/>
                <w:lang w:eastAsia="da-DK"/>
              </w:rPr>
              <w:t xml:space="preserve"> the |is a|</w:t>
            </w:r>
            <w:r w:rsidR="009127B1">
              <w:rPr>
                <w:rFonts w:asciiTheme="minorHAnsi" w:hAnsiTheme="minorHAnsi" w:cstheme="minorHAnsi"/>
                <w:noProof/>
                <w:lang w:eastAsia="da-DK"/>
              </w:rPr>
              <w:t xml:space="preserve"> and </w:t>
            </w:r>
            <w:r w:rsidR="002929C3">
              <w:rPr>
                <w:rFonts w:asciiTheme="minorHAnsi" w:hAnsiTheme="minorHAnsi" w:cstheme="minorHAnsi"/>
                <w:noProof/>
                <w:lang w:eastAsia="da-DK"/>
              </w:rPr>
              <w:t>attribute relationships</w:t>
            </w:r>
            <w:r>
              <w:rPr>
                <w:rFonts w:asciiTheme="minorHAnsi" w:hAnsiTheme="minorHAnsi" w:cstheme="minorHAnsi"/>
                <w:noProof/>
                <w:lang w:eastAsia="da-DK"/>
              </w:rPr>
              <w:t xml:space="preserve"> defining the semantics of the pre-coordinated concept ‘fracture of tibia’</w:t>
            </w:r>
            <w:r w:rsidR="002929C3">
              <w:rPr>
                <w:rFonts w:asciiTheme="minorHAnsi" w:hAnsiTheme="minorHAnsi" w:cstheme="minorHAnsi"/>
                <w:noProof/>
                <w:lang w:eastAsia="da-DK"/>
              </w:rPr>
              <w:t xml:space="preserve"> </w:t>
            </w:r>
          </w:p>
        </w:tc>
      </w:tr>
      <w:tr w:rsidR="00AF3FEC" w:rsidTr="00E12D89">
        <w:trPr>
          <w:jc w:val="center"/>
        </w:trPr>
        <w:tc>
          <w:tcPr>
            <w:tcW w:w="3397" w:type="dxa"/>
            <w:tcBorders>
              <w:top w:val="single" w:sz="4" w:space="0" w:color="auto"/>
              <w:right w:val="single" w:sz="4" w:space="0" w:color="auto"/>
            </w:tcBorders>
            <w:vAlign w:val="center"/>
          </w:tcPr>
          <w:p w:rsidR="00AF3FEC" w:rsidRPr="001F0DFB" w:rsidRDefault="00AF3FEC" w:rsidP="00E14B4D">
            <w:pPr>
              <w:spacing w:before="0"/>
              <w:rPr>
                <w:rFonts w:ascii="Arial" w:eastAsia="Times New Roman" w:hAnsi="Arial" w:cs="Arial"/>
                <w:lang w:eastAsia="da-DK"/>
              </w:rPr>
            </w:pPr>
            <w:r w:rsidRPr="001F0DFB">
              <w:rPr>
                <w:rFonts w:ascii="Arial Narrow" w:eastAsia="Times New Roman" w:hAnsi="Arial Narrow" w:cs="Arial"/>
                <w:color w:val="404040"/>
                <w:sz w:val="18"/>
                <w:szCs w:val="20"/>
                <w:lang w:eastAsia="da-DK"/>
              </w:rPr>
              <w:t>31978002</w:t>
            </w:r>
            <w:r w:rsidRPr="001F0DFB">
              <w:rPr>
                <w:rFonts w:ascii="Arial" w:eastAsia="Times New Roman" w:hAnsi="Arial" w:cs="Arial"/>
                <w:sz w:val="20"/>
                <w:lang w:eastAsia="da-DK"/>
              </w:rPr>
              <w:t xml:space="preserve"> </w:t>
            </w:r>
            <w:r w:rsidRPr="001F0DFB">
              <w:rPr>
                <w:rFonts w:ascii="Arial" w:eastAsia="Times New Roman" w:hAnsi="Arial" w:cs="Arial"/>
                <w:color w:val="00FF00"/>
                <w:sz w:val="20"/>
                <w:lang w:eastAsia="da-DK"/>
              </w:rPr>
              <w:t xml:space="preserve">| </w:t>
            </w:r>
            <w:r w:rsidRPr="001F0DFB">
              <w:rPr>
                <w:rFonts w:ascii="Arial" w:eastAsia="Times New Roman" w:hAnsi="Arial" w:cs="Arial"/>
                <w:color w:val="0000FF"/>
                <w:sz w:val="20"/>
                <w:lang w:eastAsia="da-DK"/>
              </w:rPr>
              <w:t>fracture of tibia (disorder)</w:t>
            </w:r>
            <w:r w:rsidRPr="001F0DFB">
              <w:rPr>
                <w:rFonts w:ascii="Arial" w:eastAsia="Times New Roman" w:hAnsi="Arial" w:cs="Arial"/>
                <w:sz w:val="20"/>
                <w:lang w:eastAsia="da-DK"/>
              </w:rPr>
              <w:t xml:space="preserve"> </w:t>
            </w:r>
            <w:r w:rsidRPr="001F0DFB">
              <w:rPr>
                <w:rFonts w:ascii="Arial" w:eastAsia="Times New Roman" w:hAnsi="Arial" w:cs="Arial"/>
                <w:color w:val="00FF00"/>
                <w:sz w:val="20"/>
                <w:lang w:eastAsia="da-DK"/>
              </w:rPr>
              <w:t>|</w:t>
            </w:r>
            <w:r w:rsidRPr="001F0DFB">
              <w:rPr>
                <w:rFonts w:ascii="Arial" w:eastAsia="Times New Roman" w:hAnsi="Arial" w:cs="Arial"/>
                <w:sz w:val="20"/>
                <w:lang w:eastAsia="da-DK"/>
              </w:rPr>
              <w:t xml:space="preserve"> </w:t>
            </w:r>
          </w:p>
        </w:tc>
        <w:tc>
          <w:tcPr>
            <w:tcW w:w="4962" w:type="dxa"/>
            <w:tcBorders>
              <w:top w:val="single" w:sz="4" w:space="0" w:color="auto"/>
              <w:left w:val="single" w:sz="4" w:space="0" w:color="auto"/>
            </w:tcBorders>
          </w:tcPr>
          <w:p w:rsidR="00AF3FEC" w:rsidRDefault="00AF3FEC" w:rsidP="00E14B4D">
            <w:pPr>
              <w:pStyle w:val="TableText2"/>
              <w:rPr>
                <w:rFonts w:asciiTheme="minorHAnsi" w:hAnsiTheme="minorHAnsi" w:cstheme="minorHAnsi"/>
                <w:noProof/>
                <w:lang w:val="en-CA" w:eastAsia="en-CA"/>
              </w:rPr>
            </w:pPr>
          </w:p>
          <w:p w:rsidR="00E12D89" w:rsidRDefault="00E12D89" w:rsidP="00E14B4D">
            <w:pPr>
              <w:pStyle w:val="TableText2"/>
              <w:rPr>
                <w:rFonts w:asciiTheme="minorHAnsi" w:hAnsiTheme="minorHAnsi" w:cstheme="minorHAnsi"/>
              </w:rPr>
            </w:pPr>
            <w:r>
              <w:rPr>
                <w:rFonts w:asciiTheme="minorHAnsi" w:hAnsiTheme="minorHAnsi" w:cstheme="minorHAnsi"/>
                <w:noProof/>
                <w:lang w:val="en-CA" w:eastAsia="en-CA"/>
              </w:rPr>
              <w:drawing>
                <wp:inline distT="0" distB="0" distL="0" distR="0" wp14:anchorId="35825B10" wp14:editId="64EC3E3E">
                  <wp:extent cx="2650004" cy="2099353"/>
                  <wp:effectExtent l="0" t="0" r="0" b="0"/>
                  <wp:docPr id="10"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2650004" cy="2099353"/>
                          </a:xfrm>
                          <a:prstGeom prst="rect">
                            <a:avLst/>
                          </a:prstGeom>
                          <a:noFill/>
                          <a:ln>
                            <a:noFill/>
                          </a:ln>
                        </pic:spPr>
                      </pic:pic>
                    </a:graphicData>
                  </a:graphic>
                </wp:inline>
              </w:drawing>
            </w:r>
          </w:p>
          <w:p w:rsidR="00E12D89" w:rsidRDefault="00E12D89" w:rsidP="00E14B4D">
            <w:pPr>
              <w:pStyle w:val="TableText2"/>
              <w:rPr>
                <w:rFonts w:asciiTheme="minorHAnsi" w:hAnsiTheme="minorHAnsi" w:cstheme="minorHAnsi"/>
              </w:rPr>
            </w:pPr>
          </w:p>
        </w:tc>
      </w:tr>
    </w:tbl>
    <w:p w:rsidR="00ED067F" w:rsidRDefault="00ED067F" w:rsidP="008C7E45">
      <w:r>
        <w:t>A pre</w:t>
      </w:r>
      <w:r w:rsidR="00256D31">
        <w:t>-</w:t>
      </w:r>
      <w:r>
        <w:t xml:space="preserve">coordinated expression refers to a single concept and the meaning of the expression is the same </w:t>
      </w:r>
      <w:r w:rsidR="00B6580C">
        <w:t xml:space="preserve">as the meaning of the SNOMED CT </w:t>
      </w:r>
      <w:r>
        <w:t>concept as specified by</w:t>
      </w:r>
      <w:r w:rsidR="001D0C9A">
        <w:t xml:space="preserve"> its</w:t>
      </w:r>
      <w:r>
        <w:t xml:space="preserve"> </w:t>
      </w:r>
      <w:r w:rsidR="002929C3">
        <w:t>defining relationships and related descriptions.</w:t>
      </w:r>
      <w:r w:rsidR="005040EE">
        <w:t xml:space="preserve"> </w:t>
      </w: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b/>
          <w:sz w:val="22"/>
          <w:szCs w:val="22"/>
        </w:rPr>
      </w:pPr>
      <w:r w:rsidRPr="00FB30C9">
        <w:rPr>
          <w:rFonts w:asciiTheme="minorHAnsi" w:hAnsiTheme="minorHAnsi" w:cstheme="minorHAnsi"/>
          <w:b/>
          <w:sz w:val="22"/>
          <w:szCs w:val="22"/>
        </w:rPr>
        <w:t>Example: </w:t>
      </w: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r w:rsidRPr="00FB30C9">
        <w:rPr>
          <w:rFonts w:asciiTheme="minorHAnsi" w:hAnsiTheme="minorHAnsi" w:cstheme="minorHAnsi"/>
          <w:b/>
          <w:bCs/>
          <w:sz w:val="22"/>
          <w:szCs w:val="22"/>
        </w:rPr>
        <w:t xml:space="preserve">Laparoscopic emergency appendectomy </w:t>
      </w:r>
      <w:r w:rsidR="00AF3FEC" w:rsidRPr="00FB30C9">
        <w:rPr>
          <w:rFonts w:asciiTheme="minorHAnsi" w:hAnsiTheme="minorHAnsi" w:cstheme="minorHAnsi"/>
          <w:b/>
          <w:bCs/>
          <w:sz w:val="22"/>
          <w:szCs w:val="22"/>
        </w:rPr>
        <w:t>–</w:t>
      </w:r>
      <w:r w:rsidRPr="00FB30C9">
        <w:rPr>
          <w:rFonts w:asciiTheme="minorHAnsi" w:hAnsiTheme="minorHAnsi" w:cstheme="minorHAnsi"/>
          <w:sz w:val="22"/>
          <w:szCs w:val="22"/>
        </w:rPr>
        <w:t> </w:t>
      </w:r>
      <w:hyperlink r:id="rId46" w:anchor="_9b50147f-215f-4695-88b2-49bbda54f0da" w:tgtFrame="glosswin" w:tooltip="Precoordinated expression" w:history="1">
        <w:r w:rsidR="00256D31" w:rsidRPr="00FB30C9">
          <w:rPr>
            <w:rFonts w:asciiTheme="minorHAnsi" w:hAnsiTheme="minorHAnsi" w:cstheme="minorHAnsi"/>
            <w:sz w:val="22"/>
            <w:szCs w:val="22"/>
          </w:rPr>
          <w:t>P</w:t>
        </w:r>
        <w:r w:rsidRPr="00FB30C9">
          <w:rPr>
            <w:rFonts w:asciiTheme="minorHAnsi" w:hAnsiTheme="minorHAnsi" w:cstheme="minorHAnsi"/>
            <w:sz w:val="22"/>
            <w:szCs w:val="22"/>
          </w:rPr>
          <w:t>re</w:t>
        </w:r>
        <w:r w:rsidR="00AF3FEC" w:rsidRPr="00FB30C9">
          <w:rPr>
            <w:rFonts w:asciiTheme="minorHAnsi" w:hAnsiTheme="minorHAnsi" w:cstheme="minorHAnsi"/>
            <w:sz w:val="22"/>
            <w:szCs w:val="22"/>
          </w:rPr>
          <w:t>-</w:t>
        </w:r>
        <w:r w:rsidRPr="00FB30C9">
          <w:rPr>
            <w:rFonts w:asciiTheme="minorHAnsi" w:hAnsiTheme="minorHAnsi" w:cstheme="minorHAnsi"/>
            <w:sz w:val="22"/>
            <w:szCs w:val="22"/>
          </w:rPr>
          <w:t>coordinated</w:t>
        </w:r>
      </w:hyperlink>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r w:rsidRPr="00FB30C9">
        <w:rPr>
          <w:rFonts w:asciiTheme="minorHAnsi" w:hAnsiTheme="minorHAnsi" w:cstheme="minorHAnsi"/>
          <w:sz w:val="22"/>
          <w:szCs w:val="22"/>
        </w:rPr>
        <w:t>A </w:t>
      </w:r>
      <w:hyperlink r:id="rId47" w:anchor="_9b50147f-215f-4695-88b2-49bbda54f0da" w:tgtFrame="glosswin" w:tooltip="Precoordinated expression" w:history="1">
        <w:r w:rsidRPr="00FB30C9">
          <w:rPr>
            <w:rFonts w:asciiTheme="minorHAnsi" w:hAnsiTheme="minorHAnsi" w:cstheme="minorHAnsi"/>
            <w:sz w:val="22"/>
            <w:szCs w:val="22"/>
          </w:rPr>
          <w:t>pre</w:t>
        </w:r>
        <w:r w:rsidR="00AF3FEC" w:rsidRPr="00FB30C9">
          <w:rPr>
            <w:rFonts w:asciiTheme="minorHAnsi" w:hAnsiTheme="minorHAnsi" w:cstheme="minorHAnsi"/>
            <w:sz w:val="22"/>
            <w:szCs w:val="22"/>
          </w:rPr>
          <w:t>-</w:t>
        </w:r>
        <w:r w:rsidRPr="00FB30C9">
          <w:rPr>
            <w:rFonts w:asciiTheme="minorHAnsi" w:hAnsiTheme="minorHAnsi" w:cstheme="minorHAnsi"/>
            <w:sz w:val="22"/>
            <w:szCs w:val="22"/>
          </w:rPr>
          <w:t>coordinated expression</w:t>
        </w:r>
      </w:hyperlink>
      <w:r w:rsidRPr="00FB30C9">
        <w:rPr>
          <w:rFonts w:asciiTheme="minorHAnsi" w:hAnsiTheme="minorHAnsi" w:cstheme="minorHAnsi"/>
          <w:sz w:val="22"/>
          <w:szCs w:val="22"/>
        </w:rPr>
        <w:t> 174041007 | laparoscopic emergency appendectomy | can be used to record an instance of this procedure.</w:t>
      </w: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r w:rsidRPr="00FB30C9">
        <w:rPr>
          <w:rFonts w:asciiTheme="minorHAnsi" w:hAnsiTheme="minorHAnsi" w:cstheme="minorHAnsi"/>
          <w:sz w:val="22"/>
          <w:szCs w:val="22"/>
        </w:rPr>
        <w:t xml:space="preserve">The procedure </w:t>
      </w:r>
      <w:r w:rsidR="007C7219">
        <w:rPr>
          <w:rFonts w:asciiTheme="minorHAnsi" w:hAnsiTheme="minorHAnsi" w:cstheme="minorHAnsi"/>
          <w:sz w:val="22"/>
          <w:szCs w:val="22"/>
        </w:rPr>
        <w:t>‘</w:t>
      </w:r>
      <w:r w:rsidRPr="00FB30C9">
        <w:rPr>
          <w:rFonts w:asciiTheme="minorHAnsi" w:hAnsiTheme="minorHAnsi" w:cstheme="minorHAnsi"/>
          <w:sz w:val="22"/>
          <w:szCs w:val="22"/>
        </w:rPr>
        <w:t>Laparoscopic emergency appendectomy</w:t>
      </w:r>
      <w:r w:rsidR="007C7219">
        <w:rPr>
          <w:rFonts w:asciiTheme="minorHAnsi" w:hAnsiTheme="minorHAnsi" w:cstheme="minorHAnsi"/>
          <w:sz w:val="22"/>
          <w:szCs w:val="22"/>
        </w:rPr>
        <w:t>’</w:t>
      </w:r>
      <w:r w:rsidRPr="00FB30C9">
        <w:rPr>
          <w:rFonts w:asciiTheme="minorHAnsi" w:hAnsiTheme="minorHAnsi" w:cstheme="minorHAnsi"/>
          <w:sz w:val="22"/>
          <w:szCs w:val="22"/>
        </w:rPr>
        <w:t xml:space="preserve"> has at least three distinct facets: </w:t>
      </w:r>
      <w:r w:rsidR="007C7219">
        <w:rPr>
          <w:rFonts w:asciiTheme="minorHAnsi" w:hAnsiTheme="minorHAnsi" w:cstheme="minorHAnsi"/>
          <w:sz w:val="22"/>
          <w:szCs w:val="22"/>
        </w:rPr>
        <w:t>‘</w:t>
      </w:r>
      <w:r w:rsidRPr="00FB30C9">
        <w:rPr>
          <w:rFonts w:asciiTheme="minorHAnsi" w:hAnsiTheme="minorHAnsi" w:cstheme="minorHAnsi"/>
          <w:sz w:val="22"/>
          <w:szCs w:val="22"/>
        </w:rPr>
        <w:t xml:space="preserve">removal of </w:t>
      </w:r>
      <w:proofErr w:type="spellStart"/>
      <w:r w:rsidRPr="00FB30C9">
        <w:rPr>
          <w:rFonts w:asciiTheme="minorHAnsi" w:hAnsiTheme="minorHAnsi" w:cstheme="minorHAnsi"/>
          <w:sz w:val="22"/>
          <w:szCs w:val="22"/>
        </w:rPr>
        <w:t>appendix</w:t>
      </w:r>
      <w:r w:rsidR="007C7219">
        <w:rPr>
          <w:rFonts w:asciiTheme="minorHAnsi" w:hAnsiTheme="minorHAnsi" w:cstheme="minorHAnsi"/>
          <w:sz w:val="22"/>
          <w:szCs w:val="22"/>
        </w:rPr>
        <w:t>’</w:t>
      </w:r>
      <w:r w:rsidRPr="00FB30C9">
        <w:rPr>
          <w:rFonts w:asciiTheme="minorHAnsi" w:hAnsiTheme="minorHAnsi" w:cstheme="minorHAnsi"/>
          <w:sz w:val="22"/>
          <w:szCs w:val="22"/>
        </w:rPr>
        <w:t>,</w:t>
      </w:r>
      <w:r w:rsidR="007C7219">
        <w:rPr>
          <w:rFonts w:asciiTheme="minorHAnsi" w:hAnsiTheme="minorHAnsi" w:cstheme="minorHAnsi"/>
          <w:sz w:val="22"/>
          <w:szCs w:val="22"/>
        </w:rPr>
        <w:t>’</w:t>
      </w:r>
      <w:r w:rsidRPr="00FB30C9">
        <w:rPr>
          <w:rFonts w:asciiTheme="minorHAnsi" w:hAnsiTheme="minorHAnsi" w:cstheme="minorHAnsi"/>
          <w:sz w:val="22"/>
          <w:szCs w:val="22"/>
        </w:rPr>
        <w:t>using</w:t>
      </w:r>
      <w:proofErr w:type="spellEnd"/>
      <w:r w:rsidRPr="00FB30C9">
        <w:rPr>
          <w:rFonts w:asciiTheme="minorHAnsi" w:hAnsiTheme="minorHAnsi" w:cstheme="minorHAnsi"/>
          <w:sz w:val="22"/>
          <w:szCs w:val="22"/>
        </w:rPr>
        <w:t xml:space="preserve"> a laparoscope</w:t>
      </w:r>
      <w:r w:rsidR="007C7219">
        <w:rPr>
          <w:rFonts w:asciiTheme="minorHAnsi" w:hAnsiTheme="minorHAnsi" w:cstheme="minorHAnsi"/>
          <w:sz w:val="22"/>
          <w:szCs w:val="22"/>
        </w:rPr>
        <w:t>’</w:t>
      </w:r>
      <w:r w:rsidRPr="00FB30C9">
        <w:rPr>
          <w:rFonts w:asciiTheme="minorHAnsi" w:hAnsiTheme="minorHAnsi" w:cstheme="minorHAnsi"/>
          <w:sz w:val="22"/>
          <w:szCs w:val="22"/>
        </w:rPr>
        <w:t xml:space="preserve"> and </w:t>
      </w:r>
      <w:r w:rsidR="007C7219">
        <w:rPr>
          <w:rFonts w:asciiTheme="minorHAnsi" w:hAnsiTheme="minorHAnsi" w:cstheme="minorHAnsi"/>
          <w:sz w:val="22"/>
          <w:szCs w:val="22"/>
        </w:rPr>
        <w:t>‘</w:t>
      </w:r>
      <w:r w:rsidRPr="00FB30C9">
        <w:rPr>
          <w:rFonts w:asciiTheme="minorHAnsi" w:hAnsiTheme="minorHAnsi" w:cstheme="minorHAnsi"/>
          <w:sz w:val="22"/>
          <w:szCs w:val="22"/>
        </w:rPr>
        <w:t>as an emergency procedure</w:t>
      </w:r>
      <w:r w:rsidR="007C7219">
        <w:rPr>
          <w:rFonts w:asciiTheme="minorHAnsi" w:hAnsiTheme="minorHAnsi" w:cstheme="minorHAnsi"/>
          <w:sz w:val="22"/>
          <w:szCs w:val="22"/>
        </w:rPr>
        <w:t>’</w:t>
      </w:r>
      <w:r w:rsidRPr="00FB30C9">
        <w:rPr>
          <w:rFonts w:asciiTheme="minorHAnsi" w:hAnsiTheme="minorHAnsi" w:cstheme="minorHAnsi"/>
          <w:sz w:val="22"/>
          <w:szCs w:val="22"/>
        </w:rPr>
        <w:t>.</w:t>
      </w: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p>
    <w:p w:rsidR="00ED067F" w:rsidRPr="00FB30C9" w:rsidRDefault="00784EBE"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hyperlink r:id="rId48" w:anchor="_4977a396-e1fc-498c-8b4e-e378c820afb3" w:tgtFrame="glosswin" w:tooltip="SNOMED Clinical Terms" w:history="1">
        <w:r w:rsidR="00ED067F" w:rsidRPr="00FB30C9">
          <w:rPr>
            <w:rFonts w:asciiTheme="minorHAnsi" w:hAnsiTheme="minorHAnsi" w:cstheme="minorHAnsi"/>
            <w:sz w:val="22"/>
            <w:szCs w:val="22"/>
          </w:rPr>
          <w:t>SNOMED CT</w:t>
        </w:r>
      </w:hyperlink>
      <w:r w:rsidR="00ED067F" w:rsidRPr="00FB30C9">
        <w:rPr>
          <w:rFonts w:asciiTheme="minorHAnsi" w:hAnsiTheme="minorHAnsi" w:cstheme="minorHAnsi"/>
          <w:sz w:val="22"/>
          <w:szCs w:val="22"/>
        </w:rPr>
        <w:t> includes a </w:t>
      </w:r>
      <w:hyperlink r:id="rId49" w:anchor="_be4dcdb2-6b1c-4a06-91a7-812ba0aa0ab3" w:tgtFrame="glosswin" w:tooltip="Concept" w:history="1">
        <w:r w:rsidR="00ED067F" w:rsidRPr="00FB30C9">
          <w:rPr>
            <w:rFonts w:asciiTheme="minorHAnsi" w:hAnsiTheme="minorHAnsi" w:cstheme="minorHAnsi"/>
            <w:sz w:val="22"/>
            <w:szCs w:val="22"/>
          </w:rPr>
          <w:t>concept</w:t>
        </w:r>
      </w:hyperlink>
      <w:r w:rsidR="00ED067F" w:rsidRPr="00FB30C9">
        <w:rPr>
          <w:rFonts w:asciiTheme="minorHAnsi" w:hAnsiTheme="minorHAnsi" w:cstheme="minorHAnsi"/>
          <w:sz w:val="22"/>
          <w:szCs w:val="22"/>
        </w:rPr>
        <w:t> that pre</w:t>
      </w:r>
      <w:r w:rsidR="00AF3FEC" w:rsidRPr="00FB30C9">
        <w:rPr>
          <w:rFonts w:asciiTheme="minorHAnsi" w:hAnsiTheme="minorHAnsi" w:cstheme="minorHAnsi"/>
          <w:sz w:val="22"/>
          <w:szCs w:val="22"/>
        </w:rPr>
        <w:t>-</w:t>
      </w:r>
      <w:r w:rsidR="00ED067F" w:rsidRPr="00FB30C9">
        <w:rPr>
          <w:rFonts w:asciiTheme="minorHAnsi" w:hAnsiTheme="minorHAnsi" w:cstheme="minorHAnsi"/>
          <w:sz w:val="22"/>
          <w:szCs w:val="22"/>
        </w:rPr>
        <w:t>coordinates these facets.</w:t>
      </w: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r w:rsidRPr="00FB30C9">
        <w:rPr>
          <w:rFonts w:asciiTheme="minorHAnsi" w:hAnsiTheme="minorHAnsi" w:cstheme="minorHAnsi"/>
          <w:sz w:val="22"/>
          <w:szCs w:val="22"/>
        </w:rPr>
        <w:t>The </w:t>
      </w:r>
      <w:hyperlink r:id="rId50" w:anchor="_be4dcdb2-6b1c-4a06-91a7-812ba0aa0ab3" w:tgtFrame="glosswin" w:tooltip="Concept" w:history="1">
        <w:r w:rsidRPr="00FB30C9">
          <w:rPr>
            <w:rFonts w:asciiTheme="minorHAnsi" w:hAnsiTheme="minorHAnsi" w:cstheme="minorHAnsi"/>
            <w:sz w:val="22"/>
            <w:szCs w:val="22"/>
          </w:rPr>
          <w:t>concept</w:t>
        </w:r>
      </w:hyperlink>
      <w:r w:rsidRPr="00FB30C9">
        <w:rPr>
          <w:rFonts w:asciiTheme="minorHAnsi" w:hAnsiTheme="minorHAnsi" w:cstheme="minorHAnsi"/>
          <w:sz w:val="22"/>
          <w:szCs w:val="22"/>
        </w:rPr>
        <w:t> 174041007 | laparoscopic emergency appendectomy | </w:t>
      </w:r>
      <w:proofErr w:type="gramStart"/>
      <w:r w:rsidRPr="00FB30C9">
        <w:rPr>
          <w:rFonts w:asciiTheme="minorHAnsi" w:hAnsiTheme="minorHAnsi" w:cstheme="minorHAnsi"/>
          <w:sz w:val="22"/>
          <w:szCs w:val="22"/>
        </w:rPr>
        <w:t>has the following </w:t>
      </w:r>
      <w:hyperlink r:id="rId51" w:anchor="_71ae3315-29a9-4c34-bc91-230e527f0fa1" w:tgtFrame="glosswin" w:tooltip="Defining relationship" w:history="1">
        <w:r w:rsidRPr="00FB30C9">
          <w:rPr>
            <w:rFonts w:asciiTheme="minorHAnsi" w:hAnsiTheme="minorHAnsi" w:cstheme="minorHAnsi"/>
            <w:sz w:val="22"/>
            <w:szCs w:val="22"/>
          </w:rPr>
          <w:t>defining characteristics</w:t>
        </w:r>
        <w:proofErr w:type="gramEnd"/>
      </w:hyperlink>
      <w:r w:rsidRPr="00FB30C9">
        <w:rPr>
          <w:rFonts w:asciiTheme="minorHAnsi" w:hAnsiTheme="minorHAnsi" w:cstheme="minorHAnsi"/>
          <w:sz w:val="22"/>
          <w:szCs w:val="22"/>
        </w:rPr>
        <w:t>:</w:t>
      </w: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r w:rsidRPr="00FB30C9">
        <w:rPr>
          <w:rFonts w:asciiTheme="minorHAnsi" w:hAnsiTheme="minorHAnsi" w:cstheme="minorHAnsi"/>
          <w:sz w:val="22"/>
          <w:szCs w:val="22"/>
        </w:rPr>
        <w:t>260870009 | priority | = 25876001 | emergency |,</w:t>
      </w: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r w:rsidRPr="00FB30C9">
        <w:rPr>
          <w:rFonts w:asciiTheme="minorHAnsi" w:hAnsiTheme="minorHAnsi" w:cstheme="minorHAnsi"/>
          <w:sz w:val="22"/>
          <w:szCs w:val="22"/>
        </w:rPr>
        <w:t>116680003 | is a | = 80146002 | appendectomy |, </w:t>
      </w: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r w:rsidRPr="00FB30C9">
        <w:rPr>
          <w:rFonts w:asciiTheme="minorHAnsi" w:hAnsiTheme="minorHAnsi" w:cstheme="minorHAnsi"/>
          <w:sz w:val="22"/>
          <w:szCs w:val="22"/>
        </w:rPr>
        <w:t>425391005 | using access device | = 86174004 | laparoscope |.</w:t>
      </w:r>
    </w:p>
    <w:p w:rsidR="00ED067F" w:rsidRDefault="001D0C9A" w:rsidP="00ED067F">
      <w:pPr>
        <w:spacing w:before="0" w:line="276" w:lineRule="auto"/>
      </w:pPr>
      <w:r>
        <w:br/>
      </w:r>
      <w:r w:rsidR="00ED067F">
        <w:t>In contrast, expressions tha</w:t>
      </w:r>
      <w:r w:rsidR="00B6580C">
        <w:t>t contain two or more concepts and i</w:t>
      </w:r>
      <w:r w:rsidR="00ED067F">
        <w:t>dentifier</w:t>
      </w:r>
      <w:r w:rsidR="00B6580C">
        <w:t>s</w:t>
      </w:r>
      <w:r w:rsidR="00ED067F">
        <w:t xml:space="preserve"> are referred to as </w:t>
      </w:r>
      <w:r w:rsidR="00B6580C">
        <w:br/>
      </w:r>
      <w:r w:rsidR="00ED067F">
        <w:t>post</w:t>
      </w:r>
      <w:r w:rsidR="00AF3FEC">
        <w:t>-</w:t>
      </w:r>
      <w:r w:rsidR="00ED067F">
        <w:t xml:space="preserve">coordinated expressions. </w:t>
      </w:r>
    </w:p>
    <w:p w:rsidR="00ED067F" w:rsidRDefault="00ED067F" w:rsidP="00ED067F">
      <w:pPr>
        <w:pStyle w:val="Heading4"/>
      </w:pPr>
      <w:r>
        <w:lastRenderedPageBreak/>
        <w:t>Post-coordinated expressions</w:t>
      </w:r>
    </w:p>
    <w:p w:rsidR="001D0C9A" w:rsidRDefault="00ED067F" w:rsidP="008C7E45">
      <w:r>
        <w:t>Post-coordination is the act of bui</w:t>
      </w:r>
      <w:r w:rsidR="00B6580C">
        <w:t xml:space="preserve">lding new meanings using </w:t>
      </w:r>
      <w:r>
        <w:t>the pre-coordinated concepts</w:t>
      </w:r>
      <w:r w:rsidR="00B6580C">
        <w:t xml:space="preserve"> and a</w:t>
      </w:r>
      <w:r w:rsidR="001D0C9A">
        <w:t xml:space="preserve"> specified compositional grammar</w:t>
      </w:r>
      <w:r>
        <w:t xml:space="preserve">. </w:t>
      </w:r>
      <w:r w:rsidR="00B6580C">
        <w:t xml:space="preserve">A post-coordinated expression refers to two or more concepts. </w:t>
      </w:r>
      <w:r w:rsidR="00B6580C">
        <w:br/>
      </w:r>
      <w:r>
        <w:t>A multi-faceted concept can be stored using a combination of Identifiers for its individual facets. This is referred to as post</w:t>
      </w:r>
      <w:r w:rsidR="00AF3FEC">
        <w:t>-</w:t>
      </w:r>
      <w:r>
        <w:t>coordination, because the various aspects of the concept are coordinated during data entry (or system implementation) rather than in the preparation of the terminology.</w:t>
      </w:r>
      <w:r w:rsidR="005040EE">
        <w:t xml:space="preserve"> </w:t>
      </w:r>
    </w:p>
    <w:p w:rsidR="00ED067F" w:rsidRDefault="00ED067F" w:rsidP="008C7E45">
      <w:r>
        <w:t>The meaning of a post</w:t>
      </w:r>
      <w:r w:rsidR="00AF3FEC">
        <w:t>-</w:t>
      </w:r>
      <w:r>
        <w:t>coordinated expression is defined by the way the concepts</w:t>
      </w:r>
      <w:r w:rsidR="001D0C9A">
        <w:t xml:space="preserve"> are combined in the expression</w:t>
      </w:r>
      <w:r>
        <w:t xml:space="preserve"> and the defining relationships of the referenced concepts.</w:t>
      </w:r>
    </w:p>
    <w:p w:rsidR="00ED067F" w:rsidRDefault="00ED067F" w:rsidP="008C7E45">
      <w:r>
        <w:t>Different types of post</w:t>
      </w:r>
      <w:r w:rsidR="00AF3FEC">
        <w:t>-</w:t>
      </w:r>
      <w:r w:rsidR="00B6580C">
        <w:t>coordination exist</w:t>
      </w:r>
      <w:r>
        <w:t xml:space="preserve"> as post</w:t>
      </w:r>
      <w:r w:rsidR="00AF3FEC">
        <w:t>-</w:t>
      </w:r>
      <w:r>
        <w:t>coordination can be used to</w:t>
      </w:r>
      <w:r w:rsidR="001D0C9A">
        <w:t>:</w:t>
      </w:r>
      <w:r>
        <w:t xml:space="preserve"> </w:t>
      </w:r>
    </w:p>
    <w:p w:rsidR="00ED067F" w:rsidRDefault="001D0C9A" w:rsidP="00467BEF">
      <w:pPr>
        <w:pStyle w:val="ListParagraph"/>
        <w:numPr>
          <w:ilvl w:val="0"/>
          <w:numId w:val="13"/>
        </w:numPr>
        <w:spacing w:before="0" w:line="276" w:lineRule="auto"/>
      </w:pPr>
      <w:r>
        <w:t>R</w:t>
      </w:r>
      <w:r w:rsidR="00ED067F">
        <w:t>efine the meaning of a specific concept (post</w:t>
      </w:r>
      <w:r w:rsidR="00AF3FEC">
        <w:t>-</w:t>
      </w:r>
      <w:r>
        <w:t>coordination by refinement).</w:t>
      </w:r>
    </w:p>
    <w:p w:rsidR="00ED067F" w:rsidRDefault="001D0C9A" w:rsidP="00467BEF">
      <w:pPr>
        <w:pStyle w:val="ListParagraph"/>
        <w:numPr>
          <w:ilvl w:val="0"/>
          <w:numId w:val="13"/>
        </w:numPr>
        <w:spacing w:before="0" w:line="276" w:lineRule="auto"/>
      </w:pPr>
      <w:r>
        <w:t>Q</w:t>
      </w:r>
      <w:r w:rsidR="00ED067F">
        <w:t xml:space="preserve">ualify the meaning of the </w:t>
      </w:r>
      <w:r w:rsidR="002929C3">
        <w:t xml:space="preserve">clinical </w:t>
      </w:r>
      <w:r w:rsidR="00FD0F00">
        <w:t>concept</w:t>
      </w:r>
      <w:r w:rsidR="00ED067F">
        <w:t xml:space="preserve"> (post</w:t>
      </w:r>
      <w:r w:rsidR="00AF3FEC">
        <w:t>-</w:t>
      </w:r>
      <w:r w:rsidR="00ED067F">
        <w:t>coordination by qualification)</w:t>
      </w:r>
      <w:r>
        <w:t>.</w:t>
      </w:r>
      <w:r w:rsidR="00ED067F">
        <w:t xml:space="preserve"> </w:t>
      </w:r>
    </w:p>
    <w:p w:rsidR="00ED067F" w:rsidRDefault="001D0C9A" w:rsidP="00467BEF">
      <w:pPr>
        <w:pStyle w:val="ListParagraph"/>
        <w:numPr>
          <w:ilvl w:val="0"/>
          <w:numId w:val="13"/>
        </w:numPr>
        <w:spacing w:before="0" w:line="276" w:lineRule="auto"/>
      </w:pPr>
      <w:r>
        <w:t>C</w:t>
      </w:r>
      <w:r w:rsidR="00ED067F">
        <w:t>ombine the meaning of two or more concepts (post</w:t>
      </w:r>
      <w:r w:rsidR="00AF3FEC">
        <w:t>-</w:t>
      </w:r>
      <w:r w:rsidR="00ED067F">
        <w:t xml:space="preserve">coordination by </w:t>
      </w:r>
      <w:r w:rsidR="00AF3FEC">
        <w:t>combination</w:t>
      </w:r>
      <w:r w:rsidR="00ED067F">
        <w:t>)</w:t>
      </w:r>
      <w:r>
        <w:t>.</w:t>
      </w:r>
      <w:r w:rsidR="005040EE">
        <w:t xml:space="preserve"> </w:t>
      </w: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b/>
          <w:sz w:val="22"/>
          <w:szCs w:val="22"/>
        </w:rPr>
      </w:pPr>
      <w:r w:rsidRPr="00FB30C9">
        <w:rPr>
          <w:rFonts w:asciiTheme="minorHAnsi" w:hAnsiTheme="minorHAnsi" w:cstheme="minorHAnsi"/>
          <w:b/>
          <w:sz w:val="22"/>
          <w:szCs w:val="22"/>
        </w:rPr>
        <w:t>Example of post</w:t>
      </w:r>
      <w:r w:rsidR="00AF3FEC" w:rsidRPr="00FB30C9">
        <w:rPr>
          <w:rFonts w:asciiTheme="minorHAnsi" w:hAnsiTheme="minorHAnsi" w:cstheme="minorHAnsi"/>
          <w:b/>
          <w:sz w:val="22"/>
          <w:szCs w:val="22"/>
        </w:rPr>
        <w:t>-</w:t>
      </w:r>
      <w:r w:rsidRPr="00FB30C9">
        <w:rPr>
          <w:rFonts w:asciiTheme="minorHAnsi" w:hAnsiTheme="minorHAnsi" w:cstheme="minorHAnsi"/>
          <w:b/>
          <w:sz w:val="22"/>
          <w:szCs w:val="22"/>
        </w:rPr>
        <w:t>coordination of refinement: </w:t>
      </w: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r w:rsidRPr="00FB30C9">
        <w:rPr>
          <w:rFonts w:asciiTheme="minorHAnsi" w:hAnsiTheme="minorHAnsi" w:cstheme="minorHAnsi"/>
          <w:sz w:val="22"/>
          <w:szCs w:val="22"/>
        </w:rPr>
        <w:t xml:space="preserve">Clinical meaning to be composed: </w:t>
      </w:r>
      <w:r w:rsidRPr="00FB30C9">
        <w:rPr>
          <w:rFonts w:asciiTheme="minorHAnsi" w:hAnsiTheme="minorHAnsi" w:cstheme="minorHAnsi"/>
          <w:b/>
          <w:bCs/>
          <w:sz w:val="22"/>
          <w:szCs w:val="22"/>
        </w:rPr>
        <w:t>Total replacement of hip using a Sheehan total hip prosthesis</w:t>
      </w:r>
      <w:r w:rsidRPr="00FB30C9">
        <w:rPr>
          <w:rFonts w:asciiTheme="minorHAnsi" w:hAnsiTheme="minorHAnsi" w:cstheme="minorHAnsi"/>
          <w:sz w:val="22"/>
          <w:szCs w:val="22"/>
        </w:rPr>
        <w:t xml:space="preserve"> </w:t>
      </w: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r w:rsidRPr="00FB30C9">
        <w:rPr>
          <w:rFonts w:asciiTheme="minorHAnsi" w:hAnsiTheme="minorHAnsi" w:cstheme="minorHAnsi"/>
          <w:sz w:val="22"/>
          <w:szCs w:val="22"/>
        </w:rPr>
        <w:t>A </w:t>
      </w:r>
      <w:hyperlink r:id="rId52" w:anchor="_5c2c337a-f3e0-4e4e-8997-c3338ad548e9" w:tgtFrame="glosswin" w:tooltip="Postcoordinated expression" w:history="1">
        <w:r w:rsidRPr="00FB30C9">
          <w:rPr>
            <w:rFonts w:asciiTheme="minorHAnsi" w:hAnsiTheme="minorHAnsi" w:cstheme="minorHAnsi"/>
            <w:sz w:val="22"/>
            <w:szCs w:val="22"/>
          </w:rPr>
          <w:t>post</w:t>
        </w:r>
        <w:r w:rsidR="00AF3FEC" w:rsidRPr="00FB30C9">
          <w:rPr>
            <w:rFonts w:asciiTheme="minorHAnsi" w:hAnsiTheme="minorHAnsi" w:cstheme="minorHAnsi"/>
            <w:sz w:val="22"/>
            <w:szCs w:val="22"/>
          </w:rPr>
          <w:t>-</w:t>
        </w:r>
        <w:r w:rsidRPr="00FB30C9">
          <w:rPr>
            <w:rFonts w:asciiTheme="minorHAnsi" w:hAnsiTheme="minorHAnsi" w:cstheme="minorHAnsi"/>
            <w:sz w:val="22"/>
            <w:szCs w:val="22"/>
          </w:rPr>
          <w:t>coordinated expression</w:t>
        </w:r>
      </w:hyperlink>
      <w:r w:rsidRPr="00FB30C9">
        <w:rPr>
          <w:rFonts w:asciiTheme="minorHAnsi" w:hAnsiTheme="minorHAnsi" w:cstheme="minorHAnsi"/>
          <w:sz w:val="22"/>
          <w:szCs w:val="22"/>
        </w:rPr>
        <w:t> based on the </w:t>
      </w:r>
      <w:hyperlink r:id="rId53" w:anchor="_be4dcdb2-6b1c-4a06-91a7-812ba0aa0ab3" w:tgtFrame="glosswin" w:tooltip="Concept" w:history="1">
        <w:r w:rsidRPr="00FB30C9">
          <w:rPr>
            <w:rFonts w:asciiTheme="minorHAnsi" w:hAnsiTheme="minorHAnsi" w:cstheme="minorHAnsi"/>
            <w:sz w:val="22"/>
            <w:szCs w:val="22"/>
          </w:rPr>
          <w:t>concept</w:t>
        </w:r>
      </w:hyperlink>
      <w:r w:rsidRPr="00FB30C9">
        <w:rPr>
          <w:rFonts w:asciiTheme="minorHAnsi" w:hAnsiTheme="minorHAnsi" w:cstheme="minorHAnsi"/>
          <w:sz w:val="22"/>
          <w:szCs w:val="22"/>
        </w:rPr>
        <w:t xml:space="preserve"> 52734007 | total hip replacement | can be used to record an instance of this procedure. </w:t>
      </w: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r w:rsidRPr="00FB30C9">
        <w:rPr>
          <w:rFonts w:asciiTheme="minorHAnsi" w:hAnsiTheme="minorHAnsi" w:cstheme="minorHAnsi"/>
          <w:sz w:val="22"/>
          <w:szCs w:val="22"/>
        </w:rPr>
        <w:t>The definition of this </w:t>
      </w:r>
      <w:hyperlink r:id="rId54" w:anchor="_be4dcdb2-6b1c-4a06-91a7-812ba0aa0ab3" w:tgtFrame="glosswin" w:tooltip="Concept" w:history="1">
        <w:r w:rsidRPr="00FB30C9">
          <w:rPr>
            <w:rFonts w:asciiTheme="minorHAnsi" w:hAnsiTheme="minorHAnsi" w:cstheme="minorHAnsi"/>
            <w:sz w:val="22"/>
            <w:szCs w:val="22"/>
          </w:rPr>
          <w:t>concept</w:t>
        </w:r>
      </w:hyperlink>
      <w:r w:rsidRPr="00FB30C9">
        <w:rPr>
          <w:rFonts w:asciiTheme="minorHAnsi" w:hAnsiTheme="minorHAnsi" w:cstheme="minorHAnsi"/>
          <w:sz w:val="22"/>
          <w:szCs w:val="22"/>
        </w:rPr>
        <w:t xml:space="preserve"> includes 363699004 | direct device | = 304120007 | total hip replacement prosthesis | and the value of this attribute can be refined to 314580008 | Sheehan total hip prosthesis | (which </w:t>
      </w:r>
      <w:r w:rsidR="00C43A0D" w:rsidRPr="00FB30C9">
        <w:rPr>
          <w:rFonts w:asciiTheme="minorHAnsi" w:hAnsiTheme="minorHAnsi" w:cstheme="minorHAnsi"/>
          <w:sz w:val="22"/>
          <w:szCs w:val="22"/>
        </w:rPr>
        <w:t>| is a |</w:t>
      </w:r>
      <w:r w:rsidR="005040EE">
        <w:rPr>
          <w:rFonts w:asciiTheme="minorHAnsi" w:hAnsiTheme="minorHAnsi" w:cstheme="minorHAnsi"/>
          <w:sz w:val="22"/>
          <w:szCs w:val="22"/>
        </w:rPr>
        <w:t xml:space="preserve"> </w:t>
      </w:r>
      <w:hyperlink r:id="rId55" w:anchor="_7d48acc1-5298-42d3-acc7-18106d971dbf" w:tgtFrame="glosswin" w:tooltip="Subtype" w:history="1">
        <w:r w:rsidRPr="00FB30C9">
          <w:rPr>
            <w:rFonts w:asciiTheme="minorHAnsi" w:hAnsiTheme="minorHAnsi" w:cstheme="minorHAnsi"/>
            <w:sz w:val="22"/>
            <w:szCs w:val="22"/>
          </w:rPr>
          <w:t>subtype</w:t>
        </w:r>
      </w:hyperlink>
      <w:r w:rsidRPr="00FB30C9">
        <w:rPr>
          <w:rFonts w:asciiTheme="minorHAnsi" w:hAnsiTheme="minorHAnsi" w:cstheme="minorHAnsi"/>
          <w:sz w:val="22"/>
          <w:szCs w:val="22"/>
        </w:rPr>
        <w:t> of</w:t>
      </w:r>
      <w:r w:rsidR="00FB30C9" w:rsidRPr="00FB30C9">
        <w:rPr>
          <w:rFonts w:asciiTheme="minorHAnsi" w:hAnsiTheme="minorHAnsi" w:cstheme="minorHAnsi"/>
          <w:sz w:val="22"/>
          <w:szCs w:val="22"/>
        </w:rPr>
        <w:t xml:space="preserve"> the original attribut</w:t>
      </w:r>
      <w:r w:rsidR="009B373B" w:rsidRPr="00FB30C9">
        <w:rPr>
          <w:rFonts w:asciiTheme="minorHAnsi" w:hAnsiTheme="minorHAnsi" w:cstheme="minorHAnsi"/>
          <w:sz w:val="22"/>
          <w:szCs w:val="22"/>
        </w:rPr>
        <w:t>e value</w:t>
      </w:r>
      <w:r w:rsidRPr="00FB30C9">
        <w:rPr>
          <w:rFonts w:asciiTheme="minorHAnsi" w:hAnsiTheme="minorHAnsi" w:cstheme="minorHAnsi"/>
          <w:sz w:val="22"/>
          <w:szCs w:val="22"/>
        </w:rPr>
        <w:t xml:space="preserve"> 304120007 | total hip replacement prosthesis |). </w:t>
      </w: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r w:rsidRPr="00FB30C9">
        <w:rPr>
          <w:rFonts w:asciiTheme="minorHAnsi" w:hAnsiTheme="minorHAnsi" w:cstheme="minorHAnsi"/>
          <w:sz w:val="22"/>
          <w:szCs w:val="22"/>
        </w:rPr>
        <w:t>Therefore, the following </w:t>
      </w:r>
      <w:hyperlink r:id="rId56" w:anchor="_5c2c337a-f3e0-4e4e-8997-c3338ad548e9" w:tgtFrame="glosswin" w:tooltip="Postcoordinated expression" w:history="1">
        <w:r w:rsidRPr="00FB30C9">
          <w:rPr>
            <w:rFonts w:asciiTheme="minorHAnsi" w:hAnsiTheme="minorHAnsi" w:cstheme="minorHAnsi"/>
            <w:sz w:val="22"/>
            <w:szCs w:val="22"/>
          </w:rPr>
          <w:t>post</w:t>
        </w:r>
        <w:r w:rsidR="00AF3FEC" w:rsidRPr="00FB30C9">
          <w:rPr>
            <w:rFonts w:asciiTheme="minorHAnsi" w:hAnsiTheme="minorHAnsi" w:cstheme="minorHAnsi"/>
            <w:sz w:val="22"/>
            <w:szCs w:val="22"/>
          </w:rPr>
          <w:t>-</w:t>
        </w:r>
        <w:r w:rsidRPr="00FB30C9">
          <w:rPr>
            <w:rFonts w:asciiTheme="minorHAnsi" w:hAnsiTheme="minorHAnsi" w:cstheme="minorHAnsi"/>
            <w:sz w:val="22"/>
            <w:szCs w:val="22"/>
          </w:rPr>
          <w:t>coordinated expression</w:t>
        </w:r>
      </w:hyperlink>
      <w:r w:rsidRPr="00FB30C9">
        <w:rPr>
          <w:rFonts w:asciiTheme="minorHAnsi" w:hAnsiTheme="minorHAnsi" w:cstheme="minorHAnsi"/>
          <w:sz w:val="22"/>
          <w:szCs w:val="22"/>
        </w:rPr>
        <w:t> can be created and used to represent this procedure:</w:t>
      </w:r>
    </w:p>
    <w:p w:rsidR="00ED067F" w:rsidRPr="00FB30C9"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sz w:val="22"/>
          <w:szCs w:val="22"/>
        </w:rPr>
      </w:pPr>
      <w:r w:rsidRPr="00FB30C9">
        <w:rPr>
          <w:rFonts w:asciiTheme="minorHAnsi" w:hAnsiTheme="minorHAnsi" w:cstheme="minorHAnsi"/>
          <w:sz w:val="22"/>
          <w:szCs w:val="22"/>
        </w:rPr>
        <w:t>52734007 | total hip replacement |: 363699004 | direct device | = 314580008 | Sheehan total hip prosthesis |.</w:t>
      </w:r>
    </w:p>
    <w:p w:rsidR="00ED067F" w:rsidRDefault="00ED067F" w:rsidP="00ED067F">
      <w:pPr>
        <w:pStyle w:val="TableText2"/>
        <w:pBdr>
          <w:top w:val="single" w:sz="4" w:space="1" w:color="auto"/>
          <w:left w:val="single" w:sz="4" w:space="4" w:color="auto"/>
          <w:bottom w:val="single" w:sz="4" w:space="1" w:color="auto"/>
          <w:right w:val="single" w:sz="4" w:space="4" w:color="auto"/>
        </w:pBdr>
        <w:shd w:val="clear" w:color="auto" w:fill="C1E0FF" w:themeFill="accent1" w:themeFillTint="33"/>
        <w:ind w:left="283" w:right="283"/>
        <w:rPr>
          <w:rFonts w:asciiTheme="minorHAnsi" w:hAnsiTheme="minorHAnsi" w:cstheme="minorHAnsi"/>
        </w:rPr>
      </w:pPr>
    </w:p>
    <w:p w:rsidR="00ED067F" w:rsidRPr="00ED067F" w:rsidRDefault="00ED067F" w:rsidP="00ED067F">
      <w:pPr>
        <w:spacing w:before="0" w:line="276" w:lineRule="auto"/>
        <w:rPr>
          <w:lang w:val="en-US"/>
        </w:rPr>
      </w:pPr>
    </w:p>
    <w:p w:rsidR="00957AB5" w:rsidRDefault="00957AB5" w:rsidP="00FB30C9">
      <w:pPr>
        <w:spacing w:before="0" w:line="276" w:lineRule="auto"/>
        <w:jc w:val="center"/>
      </w:pPr>
      <w:r>
        <w:rPr>
          <w:rFonts w:cstheme="minorHAnsi"/>
          <w:noProof/>
        </w:rPr>
        <w:lastRenderedPageBreak/>
        <w:drawing>
          <wp:inline distT="0" distB="0" distL="0" distR="0" wp14:anchorId="108579F4" wp14:editId="6BA44EB2">
            <wp:extent cx="4046450" cy="5152445"/>
            <wp:effectExtent l="0" t="0" r="0" b="0"/>
            <wp:docPr id="6"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4046450" cy="5152445"/>
                    </a:xfrm>
                    <a:prstGeom prst="rect">
                      <a:avLst/>
                    </a:prstGeom>
                    <a:noFill/>
                    <a:ln>
                      <a:noFill/>
                    </a:ln>
                  </pic:spPr>
                </pic:pic>
              </a:graphicData>
            </a:graphic>
          </wp:inline>
        </w:drawing>
      </w:r>
    </w:p>
    <w:p w:rsidR="00ED067F" w:rsidRDefault="00ED067F" w:rsidP="008C7E45">
      <w:r>
        <w:t>Another common use of refinement is to represent a situation such as a family history, or a planned procedure. In this case, a concept representing the general type of situation can be refined by applying a clinical finding or procedure.</w:t>
      </w:r>
    </w:p>
    <w:p w:rsidR="002A5E6A" w:rsidRDefault="002A5E6A">
      <w:pPr>
        <w:spacing w:before="0" w:line="276" w:lineRule="auto"/>
        <w:rPr>
          <w:rFonts w:asciiTheme="majorHAnsi" w:eastAsiaTheme="majorEastAsia" w:hAnsiTheme="majorHAnsi" w:cstheme="majorBidi"/>
          <w:b/>
          <w:bCs/>
          <w:color w:val="1F497D" w:themeColor="text2"/>
          <w:sz w:val="24"/>
        </w:rPr>
      </w:pPr>
      <w:r>
        <w:br w:type="page"/>
      </w:r>
    </w:p>
    <w:p w:rsidR="00ED067F" w:rsidRDefault="00ED067F" w:rsidP="00957AB5">
      <w:pPr>
        <w:pStyle w:val="Heading3"/>
      </w:pPr>
      <w:r>
        <w:lastRenderedPageBreak/>
        <w:t>How does this work? (Examples)</w:t>
      </w:r>
    </w:p>
    <w:p w:rsidR="005333BB" w:rsidRDefault="005333BB" w:rsidP="005333BB">
      <w:r>
        <w:t>SNOMED CT support</w:t>
      </w:r>
      <w:r w:rsidR="00FB30C9">
        <w:t>s</w:t>
      </w:r>
      <w:r>
        <w:t xml:space="preserve"> common representation of both pre-and post</w:t>
      </w:r>
      <w:r w:rsidR="00FB30C9">
        <w:t>-coordinated expressions through</w:t>
      </w:r>
      <w:r>
        <w:t xml:space="preserve"> use of the semantic definition. This support</w:t>
      </w:r>
      <w:r w:rsidR="00FB30C9">
        <w:t>s</w:t>
      </w:r>
      <w:r>
        <w:t xml:space="preserve"> expression comparison and the possibility to selectively retrieve concepts based on common defining relationships, i.e. by common semantic definitions.</w:t>
      </w:r>
    </w:p>
    <w:p w:rsidR="00ED067F" w:rsidRDefault="005333BB" w:rsidP="00957AB5">
      <w:pPr>
        <w:pStyle w:val="Heading4"/>
      </w:pPr>
      <w:r>
        <w:t>Expression comparison</w:t>
      </w:r>
    </w:p>
    <w:p w:rsidR="00957AB5" w:rsidRPr="00FB30C9" w:rsidRDefault="00046D13" w:rsidP="00145A8E">
      <w:r>
        <w:t xml:space="preserve">For example, </w:t>
      </w:r>
      <w:r w:rsidR="00957AB5" w:rsidRPr="00FB30C9">
        <w:t xml:space="preserve">the clinical finding </w:t>
      </w:r>
      <w:r w:rsidR="007C7219">
        <w:rPr>
          <w:i/>
        </w:rPr>
        <w:t>‘</w:t>
      </w:r>
      <w:r w:rsidR="00957AB5" w:rsidRPr="00FB30C9">
        <w:rPr>
          <w:i/>
        </w:rPr>
        <w:t>abnormal vascular flow (finding)</w:t>
      </w:r>
      <w:r w:rsidR="007C7219">
        <w:rPr>
          <w:i/>
        </w:rPr>
        <w:t>’</w:t>
      </w:r>
      <w:r w:rsidR="00957AB5" w:rsidRPr="00FB30C9">
        <w:rPr>
          <w:i/>
        </w:rPr>
        <w:t xml:space="preserve"> </w:t>
      </w:r>
      <w:r w:rsidR="00957AB5" w:rsidRPr="00FB30C9">
        <w:t>can be represented through the unique concept</w:t>
      </w:r>
      <w:r w:rsidR="00FB30C9" w:rsidRPr="00FB30C9">
        <w:t xml:space="preserve"> </w:t>
      </w:r>
      <w:r w:rsidR="00957AB5" w:rsidRPr="00FB30C9">
        <w:t xml:space="preserve">Id </w:t>
      </w:r>
      <w:r w:rsidR="007C7219">
        <w:rPr>
          <w:i/>
        </w:rPr>
        <w:t>‘</w:t>
      </w:r>
      <w:r w:rsidR="00957AB5" w:rsidRPr="00FB30C9">
        <w:rPr>
          <w:i/>
        </w:rPr>
        <w:t>1939005</w:t>
      </w:r>
      <w:r w:rsidR="007C7219">
        <w:rPr>
          <w:i/>
        </w:rPr>
        <w:t>’</w:t>
      </w:r>
      <w:r w:rsidR="00957AB5" w:rsidRPr="00FB30C9">
        <w:rPr>
          <w:i/>
        </w:rPr>
        <w:t xml:space="preserve">, </w:t>
      </w:r>
      <w:r w:rsidR="00957AB5" w:rsidRPr="00FB30C9">
        <w:t>and the following expression:</w:t>
      </w:r>
    </w:p>
    <w:p w:rsidR="00957AB5" w:rsidRPr="00FB30C9" w:rsidRDefault="00957AB5" w:rsidP="00C57149">
      <w:pPr>
        <w:pStyle w:val="TableText2"/>
        <w:ind w:left="720" w:right="283"/>
        <w:rPr>
          <w:rFonts w:asciiTheme="minorHAnsi" w:hAnsiTheme="minorHAnsi" w:cstheme="minorHAnsi"/>
          <w:sz w:val="22"/>
          <w:szCs w:val="22"/>
        </w:rPr>
      </w:pPr>
      <w:r w:rsidRPr="00FB30C9">
        <w:rPr>
          <w:rFonts w:asciiTheme="minorHAnsi" w:hAnsiTheme="minorHAnsi" w:cstheme="minorHAnsi"/>
          <w:sz w:val="22"/>
          <w:szCs w:val="22"/>
        </w:rPr>
        <w:t xml:space="preserve">404684003 | clinical finding </w:t>
      </w:r>
      <w:r w:rsidR="00FB30C9" w:rsidRPr="00FB30C9">
        <w:rPr>
          <w:rFonts w:asciiTheme="minorHAnsi" w:hAnsiTheme="minorHAnsi" w:cstheme="minorHAnsi"/>
          <w:sz w:val="22"/>
          <w:szCs w:val="22"/>
        </w:rPr>
        <w:t>|:</w:t>
      </w:r>
    </w:p>
    <w:p w:rsidR="00957AB5" w:rsidRPr="00FB30C9" w:rsidRDefault="00957AB5" w:rsidP="00C57149">
      <w:pPr>
        <w:pStyle w:val="TableText2"/>
        <w:ind w:left="720" w:right="283"/>
        <w:rPr>
          <w:rFonts w:asciiTheme="minorHAnsi" w:hAnsiTheme="minorHAnsi" w:cstheme="minorHAnsi"/>
          <w:sz w:val="22"/>
          <w:szCs w:val="22"/>
        </w:rPr>
      </w:pPr>
      <w:r w:rsidRPr="00FB30C9">
        <w:rPr>
          <w:rFonts w:asciiTheme="minorHAnsi" w:hAnsiTheme="minorHAnsi" w:cstheme="minorHAnsi"/>
          <w:sz w:val="22"/>
          <w:szCs w:val="22"/>
        </w:rPr>
        <w:t xml:space="preserve">363698007 | finding site | = 59820001 | blood vessel structure | </w:t>
      </w:r>
    </w:p>
    <w:p w:rsidR="00957AB5" w:rsidRPr="00FB30C9" w:rsidRDefault="00FB30C9" w:rsidP="00C57149">
      <w:pPr>
        <w:pStyle w:val="TableText2"/>
        <w:ind w:left="720" w:right="283"/>
        <w:rPr>
          <w:rFonts w:asciiTheme="minorHAnsi" w:hAnsiTheme="minorHAnsi" w:cstheme="minorHAnsi"/>
          <w:sz w:val="22"/>
          <w:szCs w:val="22"/>
        </w:rPr>
      </w:pPr>
      <w:r w:rsidRPr="00FB30C9">
        <w:rPr>
          <w:rFonts w:asciiTheme="minorHAnsi" w:hAnsiTheme="minorHAnsi" w:cstheme="minorHAnsi"/>
          <w:sz w:val="22"/>
          <w:szCs w:val="22"/>
        </w:rPr>
        <w:t>, {</w:t>
      </w:r>
      <w:r w:rsidR="00957AB5" w:rsidRPr="00FB30C9">
        <w:rPr>
          <w:rFonts w:asciiTheme="minorHAnsi" w:hAnsiTheme="minorHAnsi" w:cstheme="minorHAnsi"/>
          <w:sz w:val="22"/>
          <w:szCs w:val="22"/>
        </w:rPr>
        <w:t xml:space="preserve">363713009 | has interpretation | = 263654008 | abnormal | </w:t>
      </w:r>
    </w:p>
    <w:p w:rsidR="00957AB5" w:rsidRPr="00FB30C9" w:rsidRDefault="00957AB5" w:rsidP="00C57149">
      <w:pPr>
        <w:pStyle w:val="TableText2"/>
        <w:ind w:left="720" w:right="283"/>
        <w:rPr>
          <w:rFonts w:asciiTheme="minorHAnsi" w:hAnsiTheme="minorHAnsi" w:cstheme="minorHAnsi"/>
          <w:sz w:val="22"/>
          <w:szCs w:val="22"/>
        </w:rPr>
      </w:pPr>
      <w:r w:rsidRPr="00FB30C9">
        <w:rPr>
          <w:rFonts w:asciiTheme="minorHAnsi" w:hAnsiTheme="minorHAnsi" w:cstheme="minorHAnsi"/>
          <w:sz w:val="22"/>
          <w:szCs w:val="22"/>
        </w:rPr>
        <w:t>, 363714003 | interprets | = 58190003 | vascular flow |}</w:t>
      </w:r>
    </w:p>
    <w:p w:rsidR="00957AB5" w:rsidRPr="00FB30C9" w:rsidRDefault="001E5A8F" w:rsidP="00145A8E">
      <w:r>
        <w:t xml:space="preserve">The </w:t>
      </w:r>
      <w:r w:rsidR="00FD0F00">
        <w:t>expression can be understood as</w:t>
      </w:r>
      <w:r w:rsidR="00957AB5" w:rsidRPr="00FB30C9">
        <w:t xml:space="preserve"> we know that the concept represents a clinical finding with the finding site blood vessel structure </w:t>
      </w:r>
      <w:r w:rsidR="00BD5F09">
        <w:t xml:space="preserve">and with </w:t>
      </w:r>
      <w:r w:rsidR="001800A9">
        <w:t xml:space="preserve">an interpretation of </w:t>
      </w:r>
      <w:r w:rsidR="00957AB5" w:rsidRPr="00FB30C9">
        <w:t>abnormal vascular flow.</w:t>
      </w:r>
    </w:p>
    <w:p w:rsidR="00957AB5" w:rsidRPr="00FB30C9" w:rsidRDefault="00957AB5" w:rsidP="00145A8E">
      <w:r w:rsidRPr="00FB30C9">
        <w:t xml:space="preserve">The concept </w:t>
      </w:r>
      <w:r w:rsidR="007C7219">
        <w:t>‘</w:t>
      </w:r>
      <w:r w:rsidRPr="00FB30C9">
        <w:t>normal vascular flow (finding)</w:t>
      </w:r>
      <w:r w:rsidR="007C7219">
        <w:t>’</w:t>
      </w:r>
      <w:r w:rsidRPr="00FB30C9">
        <w:t xml:space="preserve"> with the unique concept</w:t>
      </w:r>
      <w:r w:rsidR="00FB30C9" w:rsidRPr="00FB30C9">
        <w:t xml:space="preserve"> </w:t>
      </w:r>
      <w:r w:rsidRPr="00FB30C9">
        <w:t xml:space="preserve">Id </w:t>
      </w:r>
      <w:r w:rsidR="007C7219">
        <w:t>‘</w:t>
      </w:r>
      <w:r w:rsidRPr="00FB30C9">
        <w:rPr>
          <w:i/>
        </w:rPr>
        <w:t>62222003</w:t>
      </w:r>
      <w:r w:rsidR="007C7219">
        <w:t>’</w:t>
      </w:r>
      <w:r w:rsidRPr="00FB30C9">
        <w:t xml:space="preserve"> has the expression:</w:t>
      </w:r>
    </w:p>
    <w:p w:rsidR="00957AB5" w:rsidRPr="00FB30C9" w:rsidRDefault="00957AB5" w:rsidP="00C57149">
      <w:pPr>
        <w:pStyle w:val="TableText2"/>
        <w:ind w:left="720" w:right="283"/>
        <w:rPr>
          <w:rFonts w:asciiTheme="minorHAnsi" w:hAnsiTheme="minorHAnsi" w:cstheme="minorHAnsi"/>
          <w:sz w:val="22"/>
          <w:szCs w:val="22"/>
        </w:rPr>
      </w:pPr>
      <w:r w:rsidRPr="00FB30C9">
        <w:rPr>
          <w:rFonts w:asciiTheme="minorHAnsi" w:hAnsiTheme="minorHAnsi" w:cstheme="minorHAnsi"/>
          <w:sz w:val="22"/>
          <w:szCs w:val="22"/>
        </w:rPr>
        <w:t>404684003 | clinical finding |:</w:t>
      </w:r>
    </w:p>
    <w:p w:rsidR="00957AB5" w:rsidRPr="00FB30C9" w:rsidRDefault="00957AB5" w:rsidP="00C57149">
      <w:pPr>
        <w:pStyle w:val="TableText2"/>
        <w:ind w:left="720" w:right="283"/>
        <w:rPr>
          <w:rFonts w:asciiTheme="minorHAnsi" w:hAnsiTheme="minorHAnsi" w:cstheme="minorHAnsi"/>
          <w:sz w:val="22"/>
          <w:szCs w:val="22"/>
        </w:rPr>
      </w:pPr>
      <w:r w:rsidRPr="00FB30C9">
        <w:rPr>
          <w:rFonts w:asciiTheme="minorHAnsi" w:hAnsiTheme="minorHAnsi" w:cstheme="minorHAnsi"/>
          <w:sz w:val="22"/>
          <w:szCs w:val="22"/>
        </w:rPr>
        <w:t xml:space="preserve">363698007 | finding site | = 59820001 | blood vessel structure | </w:t>
      </w:r>
    </w:p>
    <w:p w:rsidR="00957AB5" w:rsidRPr="00FB30C9" w:rsidRDefault="00957AB5" w:rsidP="00C57149">
      <w:pPr>
        <w:pStyle w:val="TableText2"/>
        <w:ind w:left="720" w:right="283"/>
        <w:rPr>
          <w:rFonts w:asciiTheme="minorHAnsi" w:hAnsiTheme="minorHAnsi" w:cstheme="minorHAnsi"/>
          <w:sz w:val="22"/>
          <w:szCs w:val="22"/>
        </w:rPr>
      </w:pPr>
      <w:r w:rsidRPr="00FB30C9">
        <w:rPr>
          <w:rFonts w:asciiTheme="minorHAnsi" w:hAnsiTheme="minorHAnsi" w:cstheme="minorHAnsi"/>
          <w:sz w:val="22"/>
          <w:szCs w:val="22"/>
        </w:rPr>
        <w:t xml:space="preserve">, {363713009 | has interpretation | = 17621005 | normal | </w:t>
      </w:r>
    </w:p>
    <w:p w:rsidR="00957AB5" w:rsidRPr="00FB30C9" w:rsidRDefault="00957AB5" w:rsidP="00C57149">
      <w:pPr>
        <w:pStyle w:val="TableText2"/>
        <w:ind w:left="720" w:right="283"/>
        <w:rPr>
          <w:rFonts w:asciiTheme="minorHAnsi" w:hAnsiTheme="minorHAnsi" w:cstheme="minorHAnsi"/>
          <w:sz w:val="22"/>
          <w:szCs w:val="22"/>
        </w:rPr>
      </w:pPr>
      <w:r w:rsidRPr="00FB30C9">
        <w:rPr>
          <w:rFonts w:asciiTheme="minorHAnsi" w:hAnsiTheme="minorHAnsi" w:cstheme="minorHAnsi"/>
          <w:sz w:val="22"/>
          <w:szCs w:val="22"/>
        </w:rPr>
        <w:t>, 363714003 | interprets</w:t>
      </w:r>
      <w:r w:rsidR="00FB30C9" w:rsidRPr="00FB30C9">
        <w:rPr>
          <w:rFonts w:asciiTheme="minorHAnsi" w:hAnsiTheme="minorHAnsi" w:cstheme="minorHAnsi"/>
          <w:sz w:val="22"/>
          <w:szCs w:val="22"/>
        </w:rPr>
        <w:t xml:space="preserve"> | = 58190003 | vascular flow |</w:t>
      </w:r>
      <w:r w:rsidRPr="00FB30C9">
        <w:rPr>
          <w:rFonts w:asciiTheme="minorHAnsi" w:hAnsiTheme="minorHAnsi" w:cstheme="minorHAnsi"/>
          <w:sz w:val="22"/>
          <w:szCs w:val="22"/>
        </w:rPr>
        <w:t>}</w:t>
      </w:r>
    </w:p>
    <w:p w:rsidR="00957AB5" w:rsidRPr="00FB30C9" w:rsidRDefault="00957AB5" w:rsidP="00145A8E">
      <w:r w:rsidRPr="00FB30C9">
        <w:t>C</w:t>
      </w:r>
      <w:r w:rsidR="00C36BDC">
        <w:t xml:space="preserve">omparing the two expressions it is explicit that the only </w:t>
      </w:r>
      <w:r w:rsidRPr="00FB30C9">
        <w:t>difference between these two concepts is whether the vascular flow is normal or abnormal. Both concepts are clinical findings of a blood vessel structure.</w:t>
      </w:r>
    </w:p>
    <w:p w:rsidR="00957AB5" w:rsidRPr="00FB30C9" w:rsidRDefault="00957AB5" w:rsidP="00145A8E">
      <w:r w:rsidRPr="00FB30C9">
        <w:t>Compa</w:t>
      </w:r>
      <w:r w:rsidR="00145A8E">
        <w:t>ring the two concepts by their C</w:t>
      </w:r>
      <w:r w:rsidRPr="00FB30C9">
        <w:t>oncept</w:t>
      </w:r>
      <w:r w:rsidR="00145A8E">
        <w:t xml:space="preserve"> </w:t>
      </w:r>
      <w:r w:rsidRPr="00FB30C9">
        <w:t xml:space="preserve">Id’s </w:t>
      </w:r>
      <w:r w:rsidR="007C7219">
        <w:t>‘</w:t>
      </w:r>
      <w:r w:rsidRPr="00FB30C9">
        <w:rPr>
          <w:i/>
        </w:rPr>
        <w:t>62222003</w:t>
      </w:r>
      <w:r w:rsidR="007C7219">
        <w:t>’</w:t>
      </w:r>
      <w:r w:rsidRPr="00FB30C9">
        <w:t xml:space="preserve"> and </w:t>
      </w:r>
      <w:r w:rsidR="007C7219">
        <w:rPr>
          <w:i/>
        </w:rPr>
        <w:t>‘</w:t>
      </w:r>
      <w:r w:rsidRPr="00FB30C9">
        <w:rPr>
          <w:i/>
        </w:rPr>
        <w:t>1939005</w:t>
      </w:r>
      <w:r w:rsidR="007C7219">
        <w:rPr>
          <w:i/>
        </w:rPr>
        <w:t>’</w:t>
      </w:r>
      <w:r w:rsidRPr="00FB30C9">
        <w:rPr>
          <w:i/>
        </w:rPr>
        <w:t xml:space="preserve"> </w:t>
      </w:r>
      <w:r w:rsidRPr="00FB30C9">
        <w:t>respectively</w:t>
      </w:r>
      <w:r w:rsidRPr="00FB30C9">
        <w:rPr>
          <w:i/>
        </w:rPr>
        <w:t xml:space="preserve">, </w:t>
      </w:r>
      <w:r w:rsidRPr="00FB30C9">
        <w:t>does not provide any information about the interpre</w:t>
      </w:r>
      <w:r w:rsidR="00046D13">
        <w:t>tation of the concept. The descriptions</w:t>
      </w:r>
      <w:r w:rsidRPr="00FB30C9">
        <w:t xml:space="preserve"> used to</w:t>
      </w:r>
      <w:r w:rsidR="00046D13">
        <w:t xml:space="preserve"> represent the concepts make human</w:t>
      </w:r>
      <w:r w:rsidRPr="00FB30C9">
        <w:t xml:space="preserve"> interpretation possible and the </w:t>
      </w:r>
      <w:r w:rsidR="00046D13">
        <w:t xml:space="preserve">machine readable </w:t>
      </w:r>
      <w:r w:rsidRPr="00FB30C9">
        <w:t>expressions make comparison and interpretation automatically possible.</w:t>
      </w:r>
    </w:p>
    <w:p w:rsidR="00ED067F" w:rsidRDefault="00C57149" w:rsidP="00957AB5">
      <w:pPr>
        <w:pStyle w:val="Heading4"/>
      </w:pPr>
      <w:r>
        <w:t xml:space="preserve">Selective retrieval of pre </w:t>
      </w:r>
      <w:r w:rsidR="00ED067F">
        <w:t>and post</w:t>
      </w:r>
      <w:r w:rsidR="00AF3FEC">
        <w:t>-coordinat</w:t>
      </w:r>
      <w:r w:rsidR="005333BB">
        <w:t>ed expressions</w:t>
      </w:r>
    </w:p>
    <w:p w:rsidR="005333BB" w:rsidRDefault="005333BB" w:rsidP="007A2E9F">
      <w:r>
        <w:t>The following two graphics illustrate the idea behind selective retrieval, where both the query predicate and the conce</w:t>
      </w:r>
      <w:r w:rsidR="00C57149">
        <w:t xml:space="preserve">pts are represented in a </w:t>
      </w:r>
      <w:r>
        <w:t>form</w:t>
      </w:r>
      <w:r w:rsidR="00C57149">
        <w:t xml:space="preserve"> (normal form) that allows</w:t>
      </w:r>
      <w:r>
        <w:t xml:space="preserve"> for direct comparison. The results of the query are concepts with equivalent defining relation</w:t>
      </w:r>
      <w:r w:rsidR="00FC1961">
        <w:t>ship</w:t>
      </w:r>
      <w:r w:rsidR="00046D13">
        <w:t>s</w:t>
      </w:r>
      <w:r w:rsidR="00FC1961">
        <w:t xml:space="preserve"> as defined in the</w:t>
      </w:r>
      <w:r>
        <w:t xml:space="preserve"> expression.</w:t>
      </w:r>
    </w:p>
    <w:p w:rsidR="00D07ED2" w:rsidRDefault="00D07ED2">
      <w:pPr>
        <w:spacing w:before="0" w:line="276" w:lineRule="auto"/>
      </w:pPr>
      <w:r>
        <w:t xml:space="preserve">In Example A, a query has been specified to retrieve all expressions with an associated morphology </w:t>
      </w:r>
      <w:r>
        <w:br/>
        <w:t>| benign neoplasm |. These expressions are circled with orange.</w:t>
      </w:r>
    </w:p>
    <w:p w:rsidR="00145A8E" w:rsidRPr="00D07ED2" w:rsidRDefault="00D07ED2">
      <w:pPr>
        <w:spacing w:before="0" w:line="276" w:lineRule="auto"/>
        <w:rPr>
          <w:i/>
        </w:rPr>
      </w:pPr>
      <w:r>
        <w:t xml:space="preserve">In Example B, a query has been specified to retrieve all expressions with the | finding site | defined as </w:t>
      </w:r>
      <w:r>
        <w:br/>
        <w:t>| Kidney |. These expressions are circled with green.</w:t>
      </w:r>
      <w:r w:rsidR="00145A8E" w:rsidRPr="00D07ED2">
        <w:rPr>
          <w:i/>
        </w:rPr>
        <w:br w:type="page"/>
      </w:r>
    </w:p>
    <w:p w:rsidR="00145A8E" w:rsidRPr="00145A8E" w:rsidRDefault="00C57149" w:rsidP="00145A8E">
      <w:pPr>
        <w:rPr>
          <w:i/>
          <w:u w:val="single"/>
        </w:rPr>
      </w:pPr>
      <w:r>
        <w:rPr>
          <w:i/>
          <w:u w:val="single"/>
        </w:rPr>
        <w:lastRenderedPageBreak/>
        <w:t xml:space="preserve">Example A: </w:t>
      </w:r>
      <w:r w:rsidR="00145A8E" w:rsidRPr="00145A8E">
        <w:rPr>
          <w:i/>
          <w:u w:val="single"/>
        </w:rPr>
        <w:t xml:space="preserve">Result of retrieving concepts with the attribute relationship |associated morphology </w:t>
      </w:r>
      <w:r w:rsidR="00145A8E">
        <w:rPr>
          <w:i/>
          <w:u w:val="single"/>
        </w:rPr>
        <w:t>| specified as |Benign neoplasm|</w:t>
      </w:r>
    </w:p>
    <w:p w:rsidR="007A2E9F" w:rsidRDefault="007A2E9F" w:rsidP="007A2E9F">
      <w:r w:rsidRPr="007A2E9F">
        <w:rPr>
          <w:noProof/>
        </w:rPr>
        <w:drawing>
          <wp:inline distT="0" distB="0" distL="0" distR="0" wp14:anchorId="3F6BF74D" wp14:editId="2BFB1C1E">
            <wp:extent cx="5602954" cy="3204375"/>
            <wp:effectExtent l="0" t="0" r="0" b="0"/>
            <wp:docPr id="7"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09532" cy="3208137"/>
                    </a:xfrm>
                    <a:prstGeom prst="rect">
                      <a:avLst/>
                    </a:prstGeom>
                    <a:noFill/>
                    <a:ln>
                      <a:noFill/>
                    </a:ln>
                  </pic:spPr>
                </pic:pic>
              </a:graphicData>
            </a:graphic>
          </wp:inline>
        </w:drawing>
      </w:r>
    </w:p>
    <w:p w:rsidR="00145A8E" w:rsidRPr="00145A8E" w:rsidRDefault="00C57149" w:rsidP="00145A8E">
      <w:pPr>
        <w:rPr>
          <w:i/>
          <w:u w:val="single"/>
        </w:rPr>
      </w:pPr>
      <w:r>
        <w:rPr>
          <w:i/>
          <w:u w:val="single"/>
        </w:rPr>
        <w:t xml:space="preserve">Example B: </w:t>
      </w:r>
      <w:r w:rsidR="00145A8E" w:rsidRPr="00145A8E">
        <w:rPr>
          <w:i/>
          <w:u w:val="single"/>
        </w:rPr>
        <w:t>Result of retrieving concepts with the attribute relationship |Finding site | specified as |Kidney|</w:t>
      </w:r>
    </w:p>
    <w:p w:rsidR="007A2E9F" w:rsidRPr="007A2E9F" w:rsidRDefault="007A2E9F" w:rsidP="007A2E9F">
      <w:r w:rsidRPr="007A2E9F">
        <w:rPr>
          <w:noProof/>
        </w:rPr>
        <w:drawing>
          <wp:inline distT="0" distB="0" distL="0" distR="0" wp14:anchorId="5B7267E4" wp14:editId="4F086A1F">
            <wp:extent cx="5247861" cy="3261874"/>
            <wp:effectExtent l="0" t="0" r="0" b="0"/>
            <wp:docPr id="8" name="Bille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44353" cy="3259693"/>
                    </a:xfrm>
                    <a:prstGeom prst="rect">
                      <a:avLst/>
                    </a:prstGeom>
                    <a:noFill/>
                    <a:ln>
                      <a:noFill/>
                    </a:ln>
                  </pic:spPr>
                </pic:pic>
              </a:graphicData>
            </a:graphic>
          </wp:inline>
        </w:drawing>
      </w:r>
    </w:p>
    <w:p w:rsidR="00ED067F" w:rsidRDefault="00ED067F" w:rsidP="008C2703"/>
    <w:p w:rsidR="008A2471" w:rsidRDefault="008A2471" w:rsidP="00436982">
      <w:pPr>
        <w:pStyle w:val="Heading1"/>
      </w:pPr>
      <w:bookmarkStart w:id="30" w:name="_Toc371922148"/>
      <w:r>
        <w:lastRenderedPageBreak/>
        <w:t>Content Development</w:t>
      </w:r>
      <w:bookmarkEnd w:id="30"/>
    </w:p>
    <w:p w:rsidR="007B72D9" w:rsidRDefault="007B72D9" w:rsidP="007B72D9">
      <w:r>
        <w:t>This section provides an overview of:</w:t>
      </w:r>
    </w:p>
    <w:p w:rsidR="007B72D9" w:rsidRDefault="007B72D9" w:rsidP="00467BEF">
      <w:pPr>
        <w:pStyle w:val="ListParagraph"/>
        <w:numPr>
          <w:ilvl w:val="0"/>
          <w:numId w:val="4"/>
        </w:numPr>
      </w:pPr>
      <w:r>
        <w:t>SNOMED CT International Release Content Development</w:t>
      </w:r>
    </w:p>
    <w:p w:rsidR="00AF3FEC" w:rsidRDefault="00AF3FEC" w:rsidP="00AF3FEC">
      <w:pPr>
        <w:pStyle w:val="Heading3"/>
        <w:pBdr>
          <w:bottom w:val="single" w:sz="4" w:space="1" w:color="auto"/>
        </w:pBdr>
      </w:pPr>
    </w:p>
    <w:p w:rsidR="007B72D9" w:rsidRDefault="007B72D9" w:rsidP="007B72D9">
      <w:pPr>
        <w:pStyle w:val="Heading3"/>
      </w:pPr>
      <w:r>
        <w:t>Why is this important?</w:t>
      </w:r>
    </w:p>
    <w:p w:rsidR="004E59B7" w:rsidRDefault="0000753A" w:rsidP="007B72D9">
      <w:r>
        <w:t xml:space="preserve">Understanding the quality and rigor of the approach to SNOMED CT </w:t>
      </w:r>
      <w:r w:rsidR="004E59B7">
        <w:t xml:space="preserve">content development </w:t>
      </w:r>
      <w:r>
        <w:t xml:space="preserve">ensures user confidence in the quality of the content when implementing or using SNOMED CT. </w:t>
      </w:r>
    </w:p>
    <w:p w:rsidR="007B72D9" w:rsidRDefault="007B72D9" w:rsidP="007B72D9">
      <w:pPr>
        <w:pStyle w:val="Heading3"/>
      </w:pPr>
      <w:r>
        <w:t>What is this?</w:t>
      </w:r>
    </w:p>
    <w:p w:rsidR="007B72D9" w:rsidRDefault="007B72D9" w:rsidP="007B72D9">
      <w:pPr>
        <w:pStyle w:val="Heading4"/>
      </w:pPr>
      <w:r>
        <w:t>SNOMED CT International Release Content Development</w:t>
      </w:r>
    </w:p>
    <w:p w:rsidR="007B72D9" w:rsidRDefault="00375306" w:rsidP="007B72D9">
      <w:r>
        <w:t>SNOMED CT‘</w:t>
      </w:r>
      <w:r w:rsidR="007B72D9">
        <w:t>s content development is based on four basic principles that have and continue to guide development of its clinical content and technical design including:</w:t>
      </w:r>
    </w:p>
    <w:p w:rsidR="007B72D9" w:rsidRDefault="007B72D9" w:rsidP="00467BEF">
      <w:pPr>
        <w:pStyle w:val="ListParagraph"/>
        <w:numPr>
          <w:ilvl w:val="0"/>
          <w:numId w:val="7"/>
        </w:numPr>
      </w:pPr>
      <w:r>
        <w:t>Development efforts must encompass broad, inclusive involvement of diverse clinical groups and medical informatics experts</w:t>
      </w:r>
      <w:r w:rsidR="001F7DCF">
        <w:t>.</w:t>
      </w:r>
      <w:r>
        <w:t xml:space="preserve"> </w:t>
      </w:r>
    </w:p>
    <w:p w:rsidR="007B72D9" w:rsidRDefault="007B72D9" w:rsidP="00467BEF">
      <w:pPr>
        <w:pStyle w:val="ListParagraph"/>
        <w:numPr>
          <w:ilvl w:val="0"/>
          <w:numId w:val="7"/>
        </w:numPr>
      </w:pPr>
      <w:r>
        <w:t>The clinical content must be quality focused and adhere to strict editorial rules</w:t>
      </w:r>
      <w:r w:rsidR="001F7DCF">
        <w:t>.</w:t>
      </w:r>
      <w:r>
        <w:t xml:space="preserve"> </w:t>
      </w:r>
    </w:p>
    <w:p w:rsidR="007B72D9" w:rsidRDefault="007B72D9" w:rsidP="00467BEF">
      <w:pPr>
        <w:pStyle w:val="ListParagraph"/>
        <w:numPr>
          <w:ilvl w:val="0"/>
          <w:numId w:val="7"/>
        </w:numPr>
      </w:pPr>
      <w:r>
        <w:t>The quality improvement process must be open to public scrutiny and vendor input, to ensure that the terminology is truly useful within health care applications</w:t>
      </w:r>
      <w:r w:rsidR="001F7DCF">
        <w:t>.</w:t>
      </w:r>
    </w:p>
    <w:p w:rsidR="007B72D9" w:rsidRDefault="007B72D9" w:rsidP="00467BEF">
      <w:pPr>
        <w:pStyle w:val="ListParagraph"/>
        <w:numPr>
          <w:ilvl w:val="0"/>
          <w:numId w:val="7"/>
        </w:numPr>
      </w:pPr>
      <w:r>
        <w:t>There must be minimal barriers to adoption and use</w:t>
      </w:r>
      <w:r w:rsidR="001F7DCF">
        <w:t>.</w:t>
      </w:r>
    </w:p>
    <w:p w:rsidR="007B72D9" w:rsidRDefault="007B72D9" w:rsidP="007B72D9">
      <w:r>
        <w:t>The content of SNOMED CT evolves with each release. The typ</w:t>
      </w:r>
      <w:r w:rsidR="001F7DCF">
        <w:t>es of changes made include new c</w:t>
      </w:r>
      <w:r>
        <w:t>oncep</w:t>
      </w:r>
      <w:r w:rsidR="001F7DCF">
        <w:t>ts, new descriptions, new relationships between c</w:t>
      </w:r>
      <w:r>
        <w:t xml:space="preserve">oncepts, </w:t>
      </w:r>
      <w:r w:rsidR="00EB1072">
        <w:t>a</w:t>
      </w:r>
      <w:r w:rsidR="001F7DCF">
        <w:t>nd new reference s</w:t>
      </w:r>
      <w:r>
        <w:t>ets, as well as updates and retirement of any of these components. Drivers of these changes include changes in understanding of health and disease processes; introduction of new drugs, investigations, therapies and procedures; and new threats to health, as well as proposals and work provided by SNOMED CT users.</w:t>
      </w:r>
    </w:p>
    <w:p w:rsidR="007B72D9" w:rsidRDefault="007B72D9" w:rsidP="007B72D9">
      <w:r>
        <w:t>The three basic operational criteria that help determine whether the new content is following the principle of creating and sustaining semantic interoperability are that SNOMED CT must be:</w:t>
      </w:r>
    </w:p>
    <w:p w:rsidR="007B72D9" w:rsidRDefault="007B72D9" w:rsidP="00467BEF">
      <w:pPr>
        <w:pStyle w:val="ListParagraph"/>
        <w:numPr>
          <w:ilvl w:val="0"/>
          <w:numId w:val="8"/>
        </w:numPr>
      </w:pPr>
      <w:r>
        <w:t>Understandable: The meaning must be able to be communicated</w:t>
      </w:r>
      <w:r w:rsidR="007E5098">
        <w:t>,</w:t>
      </w:r>
      <w:r>
        <w:t xml:space="preserve"> to be understood by an average health care provider without reference to inaccessible, hidden or private meanings</w:t>
      </w:r>
      <w:r w:rsidR="001F7DCF">
        <w:t>.</w:t>
      </w:r>
    </w:p>
    <w:p w:rsidR="007B72D9" w:rsidRDefault="007B72D9" w:rsidP="00467BEF">
      <w:pPr>
        <w:pStyle w:val="ListParagraph"/>
        <w:numPr>
          <w:ilvl w:val="0"/>
          <w:numId w:val="8"/>
        </w:numPr>
      </w:pPr>
      <w:r>
        <w:t xml:space="preserve">Reproducible: </w:t>
      </w:r>
      <w:r w:rsidR="00375306">
        <w:t xml:space="preserve">It </w:t>
      </w:r>
      <w:r>
        <w:t>is not enough for one individual to say they think they understand the meaning. It must be shown that multiple people understand the meaning in the same way.</w:t>
      </w:r>
    </w:p>
    <w:p w:rsidR="007B72D9" w:rsidRDefault="007B72D9" w:rsidP="00467BEF">
      <w:pPr>
        <w:pStyle w:val="ListParagraph"/>
        <w:numPr>
          <w:ilvl w:val="0"/>
          <w:numId w:val="8"/>
        </w:numPr>
      </w:pPr>
      <w:r>
        <w:t>Useful: The meaning must have some demonstrable use or applicability to health or health care.</w:t>
      </w:r>
    </w:p>
    <w:p w:rsidR="007B72D9" w:rsidRDefault="007B72D9" w:rsidP="007B72D9">
      <w:r>
        <w:t>Recognizing the goal that SNOMED CT should become the accepted international terminological resource for health care, it must therefore be capable of supporting multilingual terminological renderings of common concepts. For the terminology to be acceptable to the widest possible ranges of users it must include translations as well as alternative spellings and other variations that arise from a national and regional dialect. Furthermore i</w:t>
      </w:r>
      <w:r w:rsidR="007E5098">
        <w:t>t</w:t>
      </w:r>
      <w:r>
        <w:t xml:space="preserve"> must be capable of representing differences between the underlying concepts that arise from cultural, ethnic or linguistic variations.</w:t>
      </w:r>
    </w:p>
    <w:p w:rsidR="007B72D9" w:rsidRDefault="007B72D9" w:rsidP="007B72D9">
      <w:r>
        <w:lastRenderedPageBreak/>
        <w:t>Continuous quality improvement is the aim of IHTSDO.</w:t>
      </w:r>
      <w:r w:rsidR="005040EE">
        <w:t xml:space="preserve"> </w:t>
      </w:r>
      <w:r>
        <w:t xml:space="preserve">The SNOMED CT quality development process incorporates the efforts of a team of internal and external </w:t>
      </w:r>
      <w:r w:rsidR="00EB1072">
        <w:t>modeller’s</w:t>
      </w:r>
      <w:r>
        <w:t xml:space="preserve">. A documented scientific process is followed and content is defined and reviewed by multiple clinician editors. Conflicts between editors are resolved through an iterative process, based on achieving agreement and consensus, before being entered into </w:t>
      </w:r>
      <w:r w:rsidR="00EB1072">
        <w:t>the terminology.</w:t>
      </w:r>
      <w:r w:rsidR="005040EE">
        <w:t xml:space="preserve"> </w:t>
      </w:r>
      <w:proofErr w:type="gramStart"/>
      <w:r w:rsidR="00EB1072">
        <w:t xml:space="preserve">As necessary, </w:t>
      </w:r>
      <w:r>
        <w:t>additional experts are consulted to review the scientific integrity of the content.</w:t>
      </w:r>
      <w:proofErr w:type="gramEnd"/>
    </w:p>
    <w:p w:rsidR="0000555C" w:rsidRDefault="0000555C" w:rsidP="007210E0">
      <w:r>
        <w:br w:type="page"/>
      </w:r>
    </w:p>
    <w:p w:rsidR="0023340C" w:rsidRDefault="00960BD7" w:rsidP="0023340C">
      <w:pPr>
        <w:pStyle w:val="Heading1"/>
      </w:pPr>
      <w:bookmarkStart w:id="31" w:name="_Toc371922149"/>
      <w:r>
        <w:lastRenderedPageBreak/>
        <w:t>Terminology Customization</w:t>
      </w:r>
      <w:bookmarkEnd w:id="31"/>
    </w:p>
    <w:p w:rsidR="0023340C" w:rsidRPr="0023340C" w:rsidRDefault="0023340C" w:rsidP="0023340C">
      <w:r w:rsidRPr="0023340C">
        <w:t>This section provides an overview of:</w:t>
      </w:r>
    </w:p>
    <w:p w:rsidR="0023340C" w:rsidRPr="0023340C" w:rsidRDefault="0023340C" w:rsidP="00467BEF">
      <w:pPr>
        <w:pStyle w:val="ListParagraph"/>
        <w:numPr>
          <w:ilvl w:val="0"/>
          <w:numId w:val="4"/>
        </w:numPr>
      </w:pPr>
      <w:r w:rsidRPr="0023340C">
        <w:t>Extension Content Development</w:t>
      </w:r>
    </w:p>
    <w:p w:rsidR="0023340C" w:rsidRPr="0023340C" w:rsidRDefault="0023340C" w:rsidP="00467BEF">
      <w:pPr>
        <w:pStyle w:val="ListParagraph"/>
        <w:numPr>
          <w:ilvl w:val="0"/>
          <w:numId w:val="4"/>
        </w:numPr>
      </w:pPr>
      <w:r w:rsidRPr="0023340C">
        <w:t>Request Submission</w:t>
      </w:r>
    </w:p>
    <w:p w:rsidR="0023340C" w:rsidRPr="0023340C" w:rsidRDefault="0023340C" w:rsidP="00467BEF">
      <w:pPr>
        <w:pStyle w:val="ListParagraph"/>
        <w:numPr>
          <w:ilvl w:val="0"/>
          <w:numId w:val="4"/>
        </w:numPr>
      </w:pPr>
      <w:r w:rsidRPr="0023340C">
        <w:t>Reference Set Development</w:t>
      </w:r>
    </w:p>
    <w:p w:rsidR="00F23DCB" w:rsidRDefault="00F23DCB" w:rsidP="00F23DCB">
      <w:pPr>
        <w:pStyle w:val="Heading3"/>
        <w:pBdr>
          <w:bottom w:val="single" w:sz="4" w:space="1" w:color="auto"/>
        </w:pBdr>
      </w:pPr>
    </w:p>
    <w:p w:rsidR="0023340C" w:rsidRPr="0023340C" w:rsidRDefault="0023340C" w:rsidP="0023340C">
      <w:pPr>
        <w:pStyle w:val="Heading3"/>
      </w:pPr>
      <w:r w:rsidRPr="0023340C">
        <w:t>Why is this important?</w:t>
      </w:r>
    </w:p>
    <w:p w:rsidR="0023340C" w:rsidRDefault="0023340C" w:rsidP="0023340C">
      <w:r w:rsidRPr="0023340C">
        <w:t>SNOMED CT is designed to allow the International Edition to be enhanced by adding Extensions that meet</w:t>
      </w:r>
      <w:r>
        <w:t xml:space="preserve"> </w:t>
      </w:r>
      <w:r w:rsidRPr="0023340C">
        <w:t>national or local requirements.</w:t>
      </w:r>
      <w:r w:rsidR="005040EE">
        <w:t xml:space="preserve"> </w:t>
      </w:r>
      <w:r w:rsidRPr="0023340C">
        <w:t>Some groups of users will need additional Concepts, Descriptions or Reference Sets to support national, local or organizational needs</w:t>
      </w:r>
      <w:r w:rsidR="00213F04">
        <w:t xml:space="preserve"> that would not meet the criteria for inclusion in the International Edition</w:t>
      </w:r>
      <w:r w:rsidRPr="0023340C">
        <w:t xml:space="preserve">. </w:t>
      </w:r>
    </w:p>
    <w:p w:rsidR="00213F04" w:rsidRPr="0023340C" w:rsidRDefault="00213F04" w:rsidP="0023340C">
      <w:r>
        <w:t>The request submission is the method that allows anyone in a member country to request IHTSDO to add new content to SNOMED CT.</w:t>
      </w:r>
    </w:p>
    <w:p w:rsidR="0023340C" w:rsidRPr="0023340C" w:rsidRDefault="0023340C" w:rsidP="0023340C">
      <w:r w:rsidRPr="0023340C">
        <w:t>SNOMED CT design also includes the Reference Set mechanism which provides a standard way to refer to a set of SNOMED CT components.</w:t>
      </w:r>
    </w:p>
    <w:p w:rsidR="0023340C" w:rsidRPr="0023340C" w:rsidRDefault="0023340C" w:rsidP="0023340C">
      <w:pPr>
        <w:pStyle w:val="Heading3"/>
      </w:pPr>
      <w:r w:rsidRPr="0023340C">
        <w:t>What is this?</w:t>
      </w:r>
    </w:p>
    <w:p w:rsidR="0023340C" w:rsidRPr="0023340C" w:rsidRDefault="0023340C" w:rsidP="0023340C">
      <w:pPr>
        <w:pStyle w:val="Heading4"/>
      </w:pPr>
      <w:r w:rsidRPr="0023340C">
        <w:t>Extension Content Development</w:t>
      </w:r>
    </w:p>
    <w:p w:rsidR="0023340C" w:rsidRPr="0023340C" w:rsidRDefault="00213F04" w:rsidP="00F33FBF">
      <w:r>
        <w:t>Many</w:t>
      </w:r>
      <w:r w:rsidR="0023340C" w:rsidRPr="0023340C">
        <w:t xml:space="preserve"> clinical concepts are relevant in all countries, organizations and specialties but some concepts are relevant only to a particular environment. SNOMED CT is designed to allow the International Edition to be enhanced by adding Extensions to meet national or local requirements without compromising the main body of</w:t>
      </w:r>
      <w:r w:rsidR="00F33FBF">
        <w:t xml:space="preserve"> SNOMED CT. This is intended to m</w:t>
      </w:r>
      <w:r w:rsidR="0023340C" w:rsidRPr="0023340C">
        <w:t xml:space="preserve">eet the </w:t>
      </w:r>
      <w:r w:rsidR="00F33FBF">
        <w:t>needs of specialties and realms, vendors and local business</w:t>
      </w:r>
      <w:r w:rsidR="0023340C" w:rsidRPr="0023340C">
        <w:t>.</w:t>
      </w:r>
    </w:p>
    <w:p w:rsidR="0023340C" w:rsidRPr="0023340C" w:rsidRDefault="0023340C" w:rsidP="0023340C">
      <w:r w:rsidRPr="0023340C">
        <w:t>Extensions are managed by IHTSDO Members or Affiliates who have been issued with a Namespace Identifier, which distinguishes the Identifiers of the Components they maintain.</w:t>
      </w:r>
      <w:r w:rsidR="005040EE">
        <w:t xml:space="preserve"> </w:t>
      </w:r>
      <w:r w:rsidRPr="0023340C">
        <w:t>The responsibilities of organizations that create an Extension and provide it for use of other organizations include:</w:t>
      </w:r>
    </w:p>
    <w:p w:rsidR="0023340C" w:rsidRPr="0023340C" w:rsidRDefault="00F33FBF" w:rsidP="00467BEF">
      <w:pPr>
        <w:pStyle w:val="ListParagraph"/>
        <w:numPr>
          <w:ilvl w:val="0"/>
          <w:numId w:val="4"/>
        </w:numPr>
      </w:pPr>
      <w:r>
        <w:t>Maintaining</w:t>
      </w:r>
      <w:r w:rsidR="0023340C" w:rsidRPr="0023340C">
        <w:t xml:space="preserve"> the Concept, Descriptions, Relationships, and Reference Sets</w:t>
      </w:r>
      <w:r w:rsidR="00F66D98">
        <w:t>.</w:t>
      </w:r>
    </w:p>
    <w:p w:rsidR="0023340C" w:rsidRPr="0023340C" w:rsidRDefault="00F33FBF" w:rsidP="00467BEF">
      <w:pPr>
        <w:pStyle w:val="ListParagraph"/>
        <w:numPr>
          <w:ilvl w:val="0"/>
          <w:numId w:val="4"/>
        </w:numPr>
      </w:pPr>
      <w:r>
        <w:t>Inactivating</w:t>
      </w:r>
      <w:r w:rsidR="0023340C" w:rsidRPr="0023340C">
        <w:t xml:space="preserve"> these components as appropriate (duplication, ambiguous, outdated, etc</w:t>
      </w:r>
      <w:r w:rsidR="00325AA9" w:rsidRPr="0023340C">
        <w:t>.</w:t>
      </w:r>
      <w:r w:rsidR="00325AA9">
        <w:t>)</w:t>
      </w:r>
    </w:p>
    <w:p w:rsidR="0023340C" w:rsidRPr="0023340C" w:rsidRDefault="0023340C" w:rsidP="0023340C">
      <w:r w:rsidRPr="0023340C">
        <w:t>The Concepts, Descriptions, Relationship and Reference Sets that form an Extension must be:</w:t>
      </w:r>
    </w:p>
    <w:p w:rsidR="0023340C" w:rsidRPr="0023340C" w:rsidRDefault="0023340C" w:rsidP="00467BEF">
      <w:pPr>
        <w:pStyle w:val="ListParagraph"/>
        <w:numPr>
          <w:ilvl w:val="0"/>
          <w:numId w:val="4"/>
        </w:numPr>
      </w:pPr>
      <w:r w:rsidRPr="0023340C">
        <w:t>Distinguishable from the main body of SNOMED CT, not only in the thesaurus, but also when stored in a patient record, query or decision support proto</w:t>
      </w:r>
      <w:r w:rsidR="00462D67">
        <w:t>col</w:t>
      </w:r>
      <w:r w:rsidR="00F66D98">
        <w:t>.</w:t>
      </w:r>
    </w:p>
    <w:p w:rsidR="0023340C" w:rsidRPr="0023340C" w:rsidRDefault="0023340C" w:rsidP="00467BEF">
      <w:pPr>
        <w:pStyle w:val="ListParagraph"/>
        <w:numPr>
          <w:ilvl w:val="0"/>
          <w:numId w:val="4"/>
        </w:numPr>
      </w:pPr>
      <w:r w:rsidRPr="0023340C">
        <w:t xml:space="preserve">Distinguishable from other Extensions, in the same way as they are distinguishable </w:t>
      </w:r>
      <w:r w:rsidR="00462D67">
        <w:t>from the main body of SNOMED CT</w:t>
      </w:r>
      <w:r w:rsidR="00F66D98">
        <w:t>.</w:t>
      </w:r>
    </w:p>
    <w:p w:rsidR="0023340C" w:rsidRPr="0023340C" w:rsidRDefault="0023340C" w:rsidP="00467BEF">
      <w:pPr>
        <w:pStyle w:val="ListParagraph"/>
        <w:numPr>
          <w:ilvl w:val="0"/>
          <w:numId w:val="4"/>
        </w:numPr>
      </w:pPr>
      <w:r w:rsidRPr="0023340C">
        <w:t>Able to be distributed and processed in the same way as equivalent components from the main body of SNOMED CT without requiring specific adaptations of SNOMED-enabled applications</w:t>
      </w:r>
      <w:r w:rsidR="00F66D98">
        <w:t>.</w:t>
      </w:r>
    </w:p>
    <w:p w:rsidR="00693C8C" w:rsidRDefault="00693C8C">
      <w:pPr>
        <w:spacing w:before="0" w:line="276" w:lineRule="auto"/>
      </w:pPr>
      <w:r>
        <w:br w:type="page"/>
      </w:r>
    </w:p>
    <w:p w:rsidR="00B84137" w:rsidRDefault="00B84137" w:rsidP="0023340C">
      <w:r w:rsidRPr="0023340C">
        <w:lastRenderedPageBreak/>
        <w:t xml:space="preserve">An Extension </w:t>
      </w:r>
      <w:r>
        <w:t xml:space="preserve">uses the same table structure as the core International Release tables. This ensures that: </w:t>
      </w:r>
    </w:p>
    <w:p w:rsidR="00462D67" w:rsidRDefault="0023340C" w:rsidP="00467BEF">
      <w:pPr>
        <w:pStyle w:val="ListParagraph"/>
        <w:numPr>
          <w:ilvl w:val="0"/>
          <w:numId w:val="11"/>
        </w:numPr>
      </w:pPr>
      <w:r w:rsidRPr="0023340C">
        <w:t>SNOMED CT enabled implementations can benefit from the content in these Extensions without the need for any additional software development</w:t>
      </w:r>
      <w:r w:rsidR="00F66D98">
        <w:t>.</w:t>
      </w:r>
    </w:p>
    <w:p w:rsidR="00462D67" w:rsidRDefault="00462D67" w:rsidP="00467BEF">
      <w:pPr>
        <w:pStyle w:val="ListParagraph"/>
        <w:numPr>
          <w:ilvl w:val="0"/>
          <w:numId w:val="11"/>
        </w:numPr>
      </w:pPr>
      <w:r>
        <w:t>T</w:t>
      </w:r>
      <w:r w:rsidR="0023340C" w:rsidRPr="0023340C">
        <w:t>he same application software can be used to enter, store and process informa</w:t>
      </w:r>
      <w:r>
        <w:t>tion from different extensions</w:t>
      </w:r>
      <w:r w:rsidR="00F66D98">
        <w:t>.</w:t>
      </w:r>
    </w:p>
    <w:p w:rsidR="0023340C" w:rsidRPr="0023340C" w:rsidRDefault="0023340C" w:rsidP="00467BEF">
      <w:pPr>
        <w:pStyle w:val="ListParagraph"/>
        <w:numPr>
          <w:ilvl w:val="0"/>
          <w:numId w:val="11"/>
        </w:numPr>
      </w:pPr>
      <w:r w:rsidRPr="0023340C">
        <w:t>Reference Sets can be constructed that refer to content from the International Release and a variety of Ex</w:t>
      </w:r>
      <w:r w:rsidR="00462D67">
        <w:t>tensions</w:t>
      </w:r>
      <w:r w:rsidR="00F66D98">
        <w:t>.</w:t>
      </w:r>
    </w:p>
    <w:p w:rsidR="00462D67" w:rsidRDefault="00462D67" w:rsidP="00462D67">
      <w:r>
        <w:t>In implementation, applications should a</w:t>
      </w:r>
      <w:r w:rsidR="0023340C" w:rsidRPr="0023340C">
        <w:t>llow the users or u</w:t>
      </w:r>
      <w:r>
        <w:t>ser communities to specify the e</w:t>
      </w:r>
      <w:r w:rsidR="0023340C" w:rsidRPr="0023340C">
        <w:t xml:space="preserve">xtensions to be recognized by their systems. </w:t>
      </w:r>
    </w:p>
    <w:p w:rsidR="0023340C" w:rsidRPr="0023340C" w:rsidRDefault="0023340C" w:rsidP="00462D67">
      <w:r w:rsidRPr="0023340C">
        <w:t>Before recognizing any Extension, users should check that:</w:t>
      </w:r>
    </w:p>
    <w:p w:rsidR="0023340C" w:rsidRPr="0023340C" w:rsidRDefault="0023340C" w:rsidP="00467BEF">
      <w:pPr>
        <w:pStyle w:val="ListParagraph"/>
        <w:numPr>
          <w:ilvl w:val="0"/>
          <w:numId w:val="4"/>
        </w:numPr>
      </w:pPr>
      <w:r w:rsidRPr="0023340C">
        <w:t>The Extension has been supplied by the IHTSDO or another organization authorized by the IHTSDO to provide such Extensions.</w:t>
      </w:r>
    </w:p>
    <w:p w:rsidR="0023340C" w:rsidRPr="0023340C" w:rsidRDefault="0023340C" w:rsidP="00467BEF">
      <w:pPr>
        <w:pStyle w:val="ListParagraph"/>
        <w:numPr>
          <w:ilvl w:val="0"/>
          <w:numId w:val="4"/>
        </w:numPr>
      </w:pPr>
      <w:r w:rsidRPr="0023340C">
        <w:t>You are satisfied with the quality control procedure</w:t>
      </w:r>
      <w:r w:rsidR="00F66D98">
        <w:t>s of the providing organization.</w:t>
      </w:r>
    </w:p>
    <w:p w:rsidR="0023340C" w:rsidRPr="0023340C" w:rsidRDefault="0023340C" w:rsidP="00467BEF">
      <w:pPr>
        <w:pStyle w:val="ListParagraph"/>
        <w:numPr>
          <w:ilvl w:val="0"/>
          <w:numId w:val="4"/>
        </w:numPr>
      </w:pPr>
      <w:r w:rsidRPr="0023340C">
        <w:t xml:space="preserve">Authorization of an organization to produce Extensions does not imply any seal of approval related to the quality of Extensions </w:t>
      </w:r>
      <w:r w:rsidR="00F66D98">
        <w:t>provided by those organizations.</w:t>
      </w:r>
    </w:p>
    <w:p w:rsidR="0023340C" w:rsidRPr="0023340C" w:rsidRDefault="0023340C" w:rsidP="00467BEF">
      <w:pPr>
        <w:pStyle w:val="ListParagraph"/>
        <w:numPr>
          <w:ilvl w:val="0"/>
          <w:numId w:val="4"/>
        </w:numPr>
      </w:pPr>
      <w:r w:rsidRPr="0023340C">
        <w:t>Installation of Extensions is done entirely at the risk of the user subject to their license agreement with the provider of the Extension and/or the application developer.</w:t>
      </w:r>
    </w:p>
    <w:p w:rsidR="0023340C" w:rsidRPr="0023340C" w:rsidRDefault="0023340C" w:rsidP="0023340C">
      <w:pPr>
        <w:pStyle w:val="Heading4"/>
      </w:pPr>
      <w:r w:rsidRPr="0023340C">
        <w:t>Reference Set Development</w:t>
      </w:r>
    </w:p>
    <w:p w:rsidR="0023340C" w:rsidRPr="0023340C" w:rsidRDefault="0023340C" w:rsidP="0023340C">
      <w:r w:rsidRPr="0023340C">
        <w:t xml:space="preserve">SNOMED CT covers a broad domain to depth of detail appropriate to a range of health care disciplines and clinical specialties. As a result, it has an extensive content, different parts of which are needed in particular environments. The SNOMED CT design includes the Reference Set mechanism which provides a standard way to refer to a set of SNOMED CT components. </w:t>
      </w:r>
    </w:p>
    <w:p w:rsidR="0023340C" w:rsidRPr="0023340C" w:rsidRDefault="00F31267" w:rsidP="0023340C">
      <w:r>
        <w:t>O</w:t>
      </w:r>
      <w:r w:rsidR="0023340C" w:rsidRPr="0023340C">
        <w:t>rganizations implementing SNOMED CT benefit from Reference Sets because they allow requirem</w:t>
      </w:r>
      <w:r w:rsidR="00325AA9">
        <w:t>ents for use of particular descriptions</w:t>
      </w:r>
      <w:r w:rsidR="0023340C" w:rsidRPr="0023340C">
        <w:t xml:space="preserve"> and concepts to be represented in a </w:t>
      </w:r>
      <w:r w:rsidR="00213F04">
        <w:t xml:space="preserve">standard </w:t>
      </w:r>
      <w:r w:rsidR="0023340C" w:rsidRPr="0023340C">
        <w:t>form that can be applied to any SNOMED CT enabled application. This allows Reference Sets to be shared throughout and between organizations, even when different software is used to meet local or departmental requirements.</w:t>
      </w:r>
    </w:p>
    <w:p w:rsidR="0023340C" w:rsidRPr="0023340C" w:rsidRDefault="0023340C" w:rsidP="0023340C">
      <w:r w:rsidRPr="0023340C">
        <w:t xml:space="preserve">Software developers and vendors benefit because Reference Sets provide a common, machine </w:t>
      </w:r>
      <w:proofErr w:type="spellStart"/>
      <w:r w:rsidRPr="0023340C">
        <w:t>processable</w:t>
      </w:r>
      <w:proofErr w:type="spellEnd"/>
      <w:r w:rsidRPr="0023340C">
        <w:t xml:space="preserve"> representation of requirements for different patterns of use of SNOMED CT. This simplifies local configuration and enhances interoperability with other SNOMED CT enabled applications.</w:t>
      </w:r>
    </w:p>
    <w:p w:rsidR="0023340C" w:rsidRPr="0023340C" w:rsidRDefault="00F31267" w:rsidP="0023340C">
      <w:r>
        <w:t>Reference sets</w:t>
      </w:r>
      <w:r w:rsidR="0023340C" w:rsidRPr="0023340C">
        <w:t xml:space="preserve"> can be used for many different purposes. Some examples include:</w:t>
      </w:r>
    </w:p>
    <w:p w:rsidR="0023340C" w:rsidRPr="0023340C" w:rsidRDefault="0023340C" w:rsidP="00467BEF">
      <w:pPr>
        <w:pStyle w:val="ListParagraph"/>
        <w:numPr>
          <w:ilvl w:val="0"/>
          <w:numId w:val="4"/>
        </w:numPr>
      </w:pPr>
      <w:r w:rsidRPr="0023340C">
        <w:rPr>
          <w:b/>
        </w:rPr>
        <w:t>Language and Dialects:</w:t>
      </w:r>
      <w:r w:rsidRPr="0023340C">
        <w:t xml:space="preserve"> A Language Reference Set reflects the </w:t>
      </w:r>
      <w:r w:rsidR="00325AA9">
        <w:t>local language, dialect and description</w:t>
      </w:r>
      <w:r w:rsidRPr="0023340C">
        <w:t xml:space="preserve"> preferences and should be used to filter or prioritize the display of matching terms.</w:t>
      </w:r>
    </w:p>
    <w:p w:rsidR="0023340C" w:rsidRPr="0023340C" w:rsidRDefault="0023340C" w:rsidP="00467BEF">
      <w:pPr>
        <w:pStyle w:val="ListParagraph"/>
        <w:numPr>
          <w:ilvl w:val="0"/>
          <w:numId w:val="4"/>
        </w:numPr>
      </w:pPr>
      <w:r w:rsidRPr="0023340C">
        <w:rPr>
          <w:b/>
        </w:rPr>
        <w:t>National Extension Reference Sets:</w:t>
      </w:r>
      <w:r w:rsidR="005040EE">
        <w:t xml:space="preserve"> </w:t>
      </w:r>
      <w:r w:rsidRPr="0023340C">
        <w:t>Can be used to configure searches performed by terminology services to meet National requirements.</w:t>
      </w:r>
    </w:p>
    <w:p w:rsidR="0023340C" w:rsidRPr="0023340C" w:rsidRDefault="0023340C" w:rsidP="00467BEF">
      <w:pPr>
        <w:pStyle w:val="ListParagraph"/>
        <w:numPr>
          <w:ilvl w:val="0"/>
          <w:numId w:val="4"/>
        </w:numPr>
      </w:pPr>
      <w:r w:rsidRPr="0023340C">
        <w:rPr>
          <w:b/>
        </w:rPr>
        <w:t>Regional Variations in Disease Prevalence:</w:t>
      </w:r>
      <w:r w:rsidRPr="0023340C">
        <w:t xml:space="preserve"> There are substantial differences in the prevalence of diseases in different regions in which SNOMED CT may be used. Users will expect to find the conditions they commonly deal with, without being distracted by long lists of conditions they rarely see.</w:t>
      </w:r>
    </w:p>
    <w:p w:rsidR="0023340C" w:rsidRPr="0023340C" w:rsidRDefault="0023340C" w:rsidP="00467BEF">
      <w:pPr>
        <w:pStyle w:val="ListParagraph"/>
        <w:numPr>
          <w:ilvl w:val="0"/>
          <w:numId w:val="4"/>
        </w:numPr>
      </w:pPr>
      <w:r w:rsidRPr="0023340C">
        <w:rPr>
          <w:b/>
        </w:rPr>
        <w:lastRenderedPageBreak/>
        <w:t>Specialty and Discipline-Dependent Variations in the Use of Concepts:</w:t>
      </w:r>
      <w:r w:rsidRPr="0023340C">
        <w:t xml:space="preserve"> SNOMED CT contains Concepts used by many different groups of health professionals. The frequency of use of these Concepts depends on the professional discipline and/or clinical specialty of the user. It is important to ensure that the user is able to access the Concepts that they use frequently, without being distracted by thousands of textually similar Concepts they rarely require.</w:t>
      </w:r>
    </w:p>
    <w:p w:rsidR="0023340C" w:rsidRPr="0023340C" w:rsidRDefault="0023340C" w:rsidP="00467BEF">
      <w:pPr>
        <w:pStyle w:val="ListParagraph"/>
        <w:numPr>
          <w:ilvl w:val="0"/>
          <w:numId w:val="4"/>
        </w:numPr>
      </w:pPr>
      <w:r w:rsidRPr="0023340C">
        <w:rPr>
          <w:b/>
        </w:rPr>
        <w:t>Local Needs of Organizations or Individual Users:</w:t>
      </w:r>
      <w:r w:rsidRPr="0023340C">
        <w:t xml:space="preserve"> Organizations and individual users may also have similar requirements for restricting or prioritizing access to particular Concepts. A SNOMED CT enabled application should be able to rationally combine Reference Sets that represent National, Regional, specialty and local requirements.</w:t>
      </w:r>
    </w:p>
    <w:p w:rsidR="0023340C" w:rsidRPr="0023340C" w:rsidRDefault="0023340C" w:rsidP="00467BEF">
      <w:pPr>
        <w:pStyle w:val="ListParagraph"/>
        <w:numPr>
          <w:ilvl w:val="0"/>
          <w:numId w:val="4"/>
        </w:numPr>
      </w:pPr>
      <w:r w:rsidRPr="0023340C">
        <w:rPr>
          <w:b/>
        </w:rPr>
        <w:t>Supporting Data Entry Protocols:</w:t>
      </w:r>
      <w:r w:rsidR="005040EE">
        <w:t xml:space="preserve"> </w:t>
      </w:r>
      <w:r w:rsidRPr="0023340C">
        <w:t>Reference sets can be used to restrict the available options to match the requirements of a particular data entry protocol. Reference Sets provided by the author of the protocol can be applied to particular fields on a screen or particular data entry steps to configure relevant searches.</w:t>
      </w:r>
    </w:p>
    <w:p w:rsidR="0023340C" w:rsidRPr="0023340C" w:rsidRDefault="0023340C" w:rsidP="00467BEF">
      <w:pPr>
        <w:pStyle w:val="ListParagraph"/>
        <w:numPr>
          <w:ilvl w:val="0"/>
          <w:numId w:val="4"/>
        </w:numPr>
      </w:pPr>
      <w:r w:rsidRPr="0023340C">
        <w:rPr>
          <w:b/>
        </w:rPr>
        <w:t>Managing the Coded Content of Messages:</w:t>
      </w:r>
      <w:r w:rsidR="005040EE">
        <w:t xml:space="preserve"> </w:t>
      </w:r>
      <w:r w:rsidRPr="0023340C">
        <w:t>A Simple Reference Set may be used to represent value set applicable to a particular field in a message. The entry of data to populate that field in the message can be constrained by filtering searches so that only concept</w:t>
      </w:r>
      <w:r w:rsidR="003B0B87">
        <w:t>s</w:t>
      </w:r>
      <w:r w:rsidRPr="0023340C">
        <w:t xml:space="preserve"> in that Reference Set are returned.</w:t>
      </w:r>
    </w:p>
    <w:p w:rsidR="0023340C" w:rsidRPr="0023340C" w:rsidRDefault="0023340C" w:rsidP="00467BEF">
      <w:pPr>
        <w:pStyle w:val="ListParagraph"/>
        <w:numPr>
          <w:ilvl w:val="0"/>
          <w:numId w:val="4"/>
        </w:numPr>
      </w:pPr>
      <w:r w:rsidRPr="0023340C">
        <w:rPr>
          <w:b/>
        </w:rPr>
        <w:t>Query Storage:</w:t>
      </w:r>
      <w:r w:rsidRPr="0023340C">
        <w:t xml:space="preserve"> The Query Specification Reference Set can be used to store string forms of terminology queries, associated with a reference set; this enables the generation of its members.</w:t>
      </w:r>
    </w:p>
    <w:p w:rsidR="00F31267" w:rsidRDefault="00F31267" w:rsidP="0023340C">
      <w:r w:rsidRPr="0023340C">
        <w:t>Generic data structures for Reference Sets have been used to create a simple core structure that can be extended to meet a variety of requirements, rather than a complex and inextensible structure that can only be used in a finite and constrained number of ways to enforce editorial policy.</w:t>
      </w:r>
    </w:p>
    <w:p w:rsidR="0023340C" w:rsidRPr="0023340C" w:rsidRDefault="00F31267" w:rsidP="0023340C">
      <w:r>
        <w:t>Creating a new Reference Set</w:t>
      </w:r>
      <w:r w:rsidR="0023340C" w:rsidRPr="0023340C">
        <w:t xml:space="preserve"> requires access to a na</w:t>
      </w:r>
      <w:r w:rsidR="00855EE1">
        <w:t xml:space="preserve">mespace in order to generate SNOMED CT </w:t>
      </w:r>
      <w:r w:rsidR="0023340C" w:rsidRPr="0023340C">
        <w:t>Ids. Within that namespace, one module ID concept (with an FSN and Preferred Term) should be</w:t>
      </w:r>
      <w:r>
        <w:t xml:space="preserve"> added under the |Module| sub-</w:t>
      </w:r>
      <w:r w:rsidRPr="0023340C">
        <w:t>hierarchy</w:t>
      </w:r>
      <w:r w:rsidR="0023340C" w:rsidRPr="0023340C">
        <w:t xml:space="preserve"> within the metadata for each</w:t>
      </w:r>
      <w:r w:rsidR="00855EE1">
        <w:t xml:space="preserve"> of the authoring organizations</w:t>
      </w:r>
      <w:r w:rsidR="0023340C" w:rsidRPr="0023340C">
        <w:t>. The steps required to create a new reference set include:</w:t>
      </w:r>
    </w:p>
    <w:p w:rsidR="0023340C" w:rsidRPr="0023340C" w:rsidRDefault="0023340C" w:rsidP="00467BEF">
      <w:pPr>
        <w:pStyle w:val="ListParagraph"/>
        <w:numPr>
          <w:ilvl w:val="0"/>
          <w:numId w:val="4"/>
        </w:numPr>
      </w:pPr>
      <w:r w:rsidRPr="0023340C">
        <w:t>Define the Referenc</w:t>
      </w:r>
      <w:r w:rsidR="00F31267">
        <w:t>e Set in the metadata hierarchy</w:t>
      </w:r>
      <w:r w:rsidR="00F66D98">
        <w:t>.</w:t>
      </w:r>
    </w:p>
    <w:p w:rsidR="0023340C" w:rsidRPr="0023340C" w:rsidRDefault="0023340C" w:rsidP="00467BEF">
      <w:pPr>
        <w:pStyle w:val="ListParagraph"/>
        <w:numPr>
          <w:ilvl w:val="0"/>
          <w:numId w:val="4"/>
        </w:numPr>
      </w:pPr>
      <w:r w:rsidRPr="0023340C">
        <w:t>Define the Refer</w:t>
      </w:r>
      <w:r w:rsidR="00F31267">
        <w:t>enc</w:t>
      </w:r>
      <w:r w:rsidRPr="0023340C">
        <w:t>e</w:t>
      </w:r>
      <w:r w:rsidR="00F31267">
        <w:t xml:space="preserve"> S</w:t>
      </w:r>
      <w:r w:rsidRPr="0023340C">
        <w:t>et Attribute</w:t>
      </w:r>
      <w:r w:rsidR="00F31267">
        <w:t>s within the metadata hierarchy</w:t>
      </w:r>
      <w:r w:rsidR="00F66D98">
        <w:t>.</w:t>
      </w:r>
    </w:p>
    <w:p w:rsidR="0023340C" w:rsidRPr="0023340C" w:rsidRDefault="0023340C" w:rsidP="00467BEF">
      <w:pPr>
        <w:pStyle w:val="ListParagraph"/>
        <w:numPr>
          <w:ilvl w:val="0"/>
          <w:numId w:val="4"/>
        </w:numPr>
      </w:pPr>
      <w:r w:rsidRPr="0023340C">
        <w:t>Create the Descriptor for the R</w:t>
      </w:r>
      <w:r w:rsidR="00F31267">
        <w:t>eference Set</w:t>
      </w:r>
      <w:r w:rsidR="00F66D98">
        <w:t>.</w:t>
      </w:r>
    </w:p>
    <w:p w:rsidR="0023340C" w:rsidRDefault="0023340C" w:rsidP="00467BEF">
      <w:pPr>
        <w:pStyle w:val="ListParagraph"/>
        <w:numPr>
          <w:ilvl w:val="0"/>
          <w:numId w:val="4"/>
        </w:numPr>
      </w:pPr>
      <w:r w:rsidRPr="0023340C">
        <w:t>A</w:t>
      </w:r>
      <w:r w:rsidR="00F31267">
        <w:t>dd members</w:t>
      </w:r>
      <w:r w:rsidR="00325AA9">
        <w:t xml:space="preserve"> (and optionally other information)</w:t>
      </w:r>
      <w:r w:rsidR="00F31267">
        <w:t xml:space="preserve"> to the Reference Set</w:t>
      </w:r>
      <w:r w:rsidR="00F66D98">
        <w:t>.</w:t>
      </w:r>
    </w:p>
    <w:p w:rsidR="008A6ABE" w:rsidRDefault="008A6ABE" w:rsidP="00213F04">
      <w:r>
        <w:t xml:space="preserve">It is </w:t>
      </w:r>
      <w:r w:rsidR="00213F04">
        <w:t xml:space="preserve">recommended </w:t>
      </w:r>
      <w:r>
        <w:t xml:space="preserve">that for each reference set, there is formal documentation that records at minimum the rules, principles and approach used to determine the members of that reference set.  </w:t>
      </w:r>
    </w:p>
    <w:p w:rsidR="008A6ABE" w:rsidRPr="00213F04" w:rsidRDefault="008A6ABE" w:rsidP="00213F04">
      <w:r>
        <w:t>Reference sets need to be maintained and the content re-examined when new releases of SNOMED CT are made available. Processes need to be established to address the concepts that have become inactive and the new concepts added in each new release.</w:t>
      </w:r>
    </w:p>
    <w:p w:rsidR="00960BD7" w:rsidRPr="0023340C" w:rsidRDefault="00960BD7" w:rsidP="0023340C">
      <w:pPr>
        <w:pStyle w:val="Heading3"/>
      </w:pPr>
      <w:r w:rsidRPr="0023340C">
        <w:br w:type="page"/>
      </w:r>
    </w:p>
    <w:p w:rsidR="00960BD7" w:rsidRDefault="00960BD7" w:rsidP="00960BD7">
      <w:pPr>
        <w:pStyle w:val="Heading1"/>
      </w:pPr>
      <w:bookmarkStart w:id="32" w:name="_Toc371922150"/>
      <w:r>
        <w:lastRenderedPageBreak/>
        <w:t>Translations and Language Preferences</w:t>
      </w:r>
      <w:bookmarkEnd w:id="32"/>
    </w:p>
    <w:p w:rsidR="00A907F8" w:rsidRPr="0023340C" w:rsidRDefault="00A907F8" w:rsidP="00A907F8">
      <w:r w:rsidRPr="0023340C">
        <w:t>This section provides an overview of:</w:t>
      </w:r>
    </w:p>
    <w:p w:rsidR="008C7E45" w:rsidRDefault="008C7E45" w:rsidP="00467BEF">
      <w:pPr>
        <w:pStyle w:val="ListParagraph"/>
        <w:numPr>
          <w:ilvl w:val="0"/>
          <w:numId w:val="4"/>
        </w:numPr>
      </w:pPr>
      <w:r>
        <w:t>Requirements for translations and language preferences</w:t>
      </w:r>
    </w:p>
    <w:p w:rsidR="00A907F8" w:rsidRPr="0023340C" w:rsidRDefault="00716E23" w:rsidP="00467BEF">
      <w:pPr>
        <w:pStyle w:val="ListParagraph"/>
        <w:numPr>
          <w:ilvl w:val="0"/>
          <w:numId w:val="4"/>
        </w:numPr>
      </w:pPr>
      <w:r>
        <w:t>SNOMED CT Translation – The Basic Approach</w:t>
      </w:r>
    </w:p>
    <w:p w:rsidR="00A907F8" w:rsidRDefault="00A907F8" w:rsidP="00A907F8">
      <w:pPr>
        <w:pStyle w:val="Heading3"/>
        <w:pBdr>
          <w:bottom w:val="single" w:sz="4" w:space="1" w:color="auto"/>
        </w:pBdr>
      </w:pPr>
    </w:p>
    <w:p w:rsidR="00A907F8" w:rsidRPr="0023340C" w:rsidRDefault="00A907F8" w:rsidP="00A907F8">
      <w:pPr>
        <w:pStyle w:val="Heading3"/>
      </w:pPr>
      <w:r w:rsidRPr="0023340C">
        <w:t>Why is this important?</w:t>
      </w:r>
    </w:p>
    <w:p w:rsidR="00733117" w:rsidRDefault="00733117" w:rsidP="00733117">
      <w:r w:rsidRPr="00733117">
        <w:t>The b</w:t>
      </w:r>
      <w:r>
        <w:t>asic objective of any SNOMED CT</w:t>
      </w:r>
      <w:r w:rsidRPr="00733117">
        <w:t xml:space="preserve"> translation is to provide accurate and unambi</w:t>
      </w:r>
      <w:r>
        <w:t>guous descriptions of SNOMED CT</w:t>
      </w:r>
      <w:r w:rsidRPr="00733117">
        <w:t xml:space="preserve"> concepts in the target language.</w:t>
      </w:r>
    </w:p>
    <w:p w:rsidR="00A907F8" w:rsidRPr="0023340C" w:rsidRDefault="00A907F8" w:rsidP="00A907F8">
      <w:pPr>
        <w:pStyle w:val="Heading3"/>
      </w:pPr>
      <w:r w:rsidRPr="0023340C">
        <w:t>What is this?</w:t>
      </w:r>
    </w:p>
    <w:p w:rsidR="00733117" w:rsidRDefault="00733117" w:rsidP="00733117">
      <w:r>
        <w:t xml:space="preserve">SNOMED CT is a multinational, multilingual terminology. It has a built-in framework to manage different languages and dialects. Today, SNOMED CT is available in several languages, such as US English, UK English, Spanish, Danish and Swedish, and continuously more translations are done by member countries. </w:t>
      </w:r>
    </w:p>
    <w:p w:rsidR="00733117" w:rsidRDefault="00716E23" w:rsidP="00733117">
      <w:r>
        <w:t xml:space="preserve">The goal of </w:t>
      </w:r>
      <w:r w:rsidR="00733117">
        <w:t xml:space="preserve">any SNOMED CT translation is to provide accurate representations of SNOMED CT concepts in way that is understandable, usable, and safe. Translations must be concept-based, as </w:t>
      </w:r>
      <w:r w:rsidR="00733117">
        <w:br/>
        <w:t>term-to-term translations may yield literal expressions that are often meaningless. Instead, the translator analyzes each concept based on the position within the hierarchy, the descriptions, and relationships to other concepts before deciding on the most meaningful translation of a concept. IHTSDO is currently developing guidelines and other supporting documents to support countries undertaking translations.</w:t>
      </w:r>
    </w:p>
    <w:p w:rsidR="00A907F8" w:rsidRDefault="00716E23" w:rsidP="00733117">
      <w:pPr>
        <w:pStyle w:val="Heading4"/>
      </w:pPr>
      <w:r>
        <w:t xml:space="preserve">SNOMED CT Translation - </w:t>
      </w:r>
      <w:r w:rsidR="00733117">
        <w:t>The Basic Approach</w:t>
      </w:r>
    </w:p>
    <w:p w:rsidR="00733117" w:rsidRDefault="00733117" w:rsidP="00733117">
      <w:r>
        <w:t xml:space="preserve">The basic approach for a SNOMED CT translation is interdisciplinary collaboration and vigilance regarding form as well as clinical relevance. These factors are of foremost importance in order to ensure the usability of the terminology in connection with implementation in electronic health record systems: the linguistic as well as the semantic quality must be assured. </w:t>
      </w:r>
    </w:p>
    <w:p w:rsidR="00733117" w:rsidRDefault="00733117" w:rsidP="00733117">
      <w:r>
        <w:t xml:space="preserve">The core SNOMED CT terminology (international release) is not perfect and that for this reason, SNOMED CT’s architecture is undergoing major changes for improvement. These facts call for vigilance on the part of the translation team members who need to review and analyse the relationships of each concept in order to elucidate the meaning of a term within the terminological context. </w:t>
      </w:r>
    </w:p>
    <w:p w:rsidR="00A907F8" w:rsidRDefault="00733117" w:rsidP="00733117">
      <w:r>
        <w:t>Close collaboration between specialists within health and/or informatics, and linguists/terminologists are essential for the translation process. A translation based solely on linguistic, morphological-syntactical analysis might result in a seemingly correct term which would not adequately represent the concept in question, nor be used by healthcare professionals. On the other hand, compliance with linguistic, systematic, and orthographic principles is necessary in order to avoid confusion and ensure the practical applicability of the terminology</w:t>
      </w:r>
      <w:r w:rsidR="00716E23">
        <w:t xml:space="preserve">. </w:t>
      </w:r>
    </w:p>
    <w:p w:rsidR="00716E23" w:rsidRDefault="00716E23" w:rsidP="00716E23">
      <w:r>
        <w:br/>
      </w:r>
    </w:p>
    <w:p w:rsidR="00716E23" w:rsidRDefault="00716E23" w:rsidP="00716E23">
      <w:r>
        <w:lastRenderedPageBreak/>
        <w:t xml:space="preserve">It is crucial that those involved in the translation, verification, validation, and approval processes are familiar with the terminological principles on which SNOMED CT is based. It is equally important that they comply with IHTSDO Style Guides and that they are conscious of issues such as the choice of lexical variant, term requirements, translation techniques, and the importance of ensuring linguistic consistency. </w:t>
      </w:r>
    </w:p>
    <w:p w:rsidR="00716E23" w:rsidRDefault="00716E23" w:rsidP="00716E23">
      <w:r>
        <w:t>Additionally, it is important that those involved in the translation process are aware that sometimes, their inability to understand a given term or concept may be caused not by their own lack on insight, but actually by a mistake or an ambiguity in the core terminology (international release) that need to be corrected. SNOMED CT undergoes constant improvement, mistakes are corrected, and ambiguities are dealt with. To ensure this constant enhancement of SNOMED CT, any translation team should register questions, comments or suggestions and forward these to the IHTSDO in order to avoid spending extra time on unsolvable issues and at the same time contribute to discovering any mistakes and ambiguities. Currently, questions and remarks from the translation teams are dealt with by the IHTSDO request submission process.</w:t>
      </w:r>
    </w:p>
    <w:p w:rsidR="00716E23" w:rsidRDefault="00716E23" w:rsidP="00733117"/>
    <w:p w:rsidR="00F308E0" w:rsidRDefault="00F308E0">
      <w:pPr>
        <w:spacing w:before="0"/>
      </w:pPr>
      <w:r>
        <w:br w:type="page"/>
      </w:r>
    </w:p>
    <w:p w:rsidR="00F308E0" w:rsidRDefault="00F308E0" w:rsidP="00F308E0">
      <w:pPr>
        <w:pStyle w:val="Heading1"/>
      </w:pPr>
      <w:bookmarkStart w:id="33" w:name="_Toc371922151"/>
      <w:r>
        <w:lastRenderedPageBreak/>
        <w:t>Mapping</w:t>
      </w:r>
      <w:bookmarkEnd w:id="33"/>
      <w:r w:rsidR="004145FE">
        <w:t xml:space="preserve"> </w:t>
      </w:r>
    </w:p>
    <w:p w:rsidR="00AA46E0" w:rsidRPr="0023340C" w:rsidRDefault="00AA46E0" w:rsidP="00AA46E0">
      <w:r w:rsidRPr="0023340C">
        <w:t>This section provides an overview of:</w:t>
      </w:r>
    </w:p>
    <w:p w:rsidR="00AA46E0" w:rsidRDefault="00AA46E0" w:rsidP="00467BEF">
      <w:pPr>
        <w:pStyle w:val="ListParagraph"/>
        <w:numPr>
          <w:ilvl w:val="0"/>
          <w:numId w:val="4"/>
        </w:numPr>
      </w:pPr>
      <w:r>
        <w:t>Mapping approaches</w:t>
      </w:r>
    </w:p>
    <w:p w:rsidR="00AA46E0" w:rsidRDefault="00AA46E0" w:rsidP="00467BEF">
      <w:pPr>
        <w:pStyle w:val="ListParagraph"/>
        <w:numPr>
          <w:ilvl w:val="0"/>
          <w:numId w:val="4"/>
        </w:numPr>
      </w:pPr>
      <w:r>
        <w:t>How SNOMED CT support mapping</w:t>
      </w:r>
    </w:p>
    <w:p w:rsidR="00AA46E0" w:rsidRPr="0023340C" w:rsidRDefault="00AA46E0" w:rsidP="00467BEF">
      <w:pPr>
        <w:pStyle w:val="ListParagraph"/>
        <w:numPr>
          <w:ilvl w:val="0"/>
          <w:numId w:val="4"/>
        </w:numPr>
      </w:pPr>
      <w:r>
        <w:t>The steps in a mapping process</w:t>
      </w:r>
    </w:p>
    <w:p w:rsidR="00AA46E0" w:rsidRDefault="00AA46E0" w:rsidP="00AA46E0">
      <w:pPr>
        <w:pStyle w:val="Heading3"/>
        <w:pBdr>
          <w:bottom w:val="single" w:sz="4" w:space="1" w:color="auto"/>
        </w:pBdr>
      </w:pPr>
    </w:p>
    <w:p w:rsidR="00AA46E0" w:rsidRPr="0023340C" w:rsidRDefault="00AA46E0" w:rsidP="00AA46E0">
      <w:pPr>
        <w:pStyle w:val="Heading3"/>
      </w:pPr>
      <w:r w:rsidRPr="0023340C">
        <w:t>Why is this important?</w:t>
      </w:r>
    </w:p>
    <w:p w:rsidR="00AA46E0" w:rsidRDefault="00AA46E0" w:rsidP="00AA46E0">
      <w:r w:rsidRPr="00AA46E0">
        <w:t xml:space="preserve">Organisations planning to implement SNOMED CT based solutions are often faced with data transformation and migration challenges which lead them to consider mapping (also called cross-mapping) their existing </w:t>
      </w:r>
      <w:r>
        <w:t xml:space="preserve">clinical terms, </w:t>
      </w:r>
      <w:r w:rsidRPr="00AA46E0">
        <w:t>code system, classification or terminology to SNOMED 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AA46E0" w:rsidTr="00AA46E0">
        <w:tc>
          <w:tcPr>
            <w:tcW w:w="4788" w:type="dxa"/>
          </w:tcPr>
          <w:p w:rsidR="00AA46E0" w:rsidRDefault="00AA46E0" w:rsidP="00AA46E0">
            <w:pPr>
              <w:rPr>
                <w:b/>
              </w:rPr>
            </w:pPr>
            <w:r w:rsidRPr="00AA46E0">
              <w:rPr>
                <w:b/>
              </w:rPr>
              <w:t>Problem: Map Everything to Everything</w:t>
            </w:r>
          </w:p>
          <w:p w:rsidR="00AA46E0" w:rsidRPr="00AA46E0" w:rsidRDefault="00AA46E0" w:rsidP="00AA46E0">
            <w:pPr>
              <w:rPr>
                <w:b/>
              </w:rPr>
            </w:pPr>
            <w:r>
              <w:rPr>
                <w:b/>
                <w:noProof/>
              </w:rPr>
              <w:drawing>
                <wp:inline distT="0" distB="0" distL="0" distR="0" wp14:anchorId="242E0235" wp14:editId="14175FA2">
                  <wp:extent cx="2761615" cy="2633980"/>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61615" cy="2633980"/>
                          </a:xfrm>
                          <a:prstGeom prst="rect">
                            <a:avLst/>
                          </a:prstGeom>
                          <a:noFill/>
                        </pic:spPr>
                      </pic:pic>
                    </a:graphicData>
                  </a:graphic>
                </wp:inline>
              </w:drawing>
            </w:r>
          </w:p>
          <w:p w:rsidR="00AA46E0" w:rsidRDefault="00AA46E0" w:rsidP="00AA46E0"/>
          <w:p w:rsidR="00AA46E0" w:rsidRDefault="00AA46E0" w:rsidP="00AA46E0"/>
        </w:tc>
        <w:tc>
          <w:tcPr>
            <w:tcW w:w="4788" w:type="dxa"/>
          </w:tcPr>
          <w:p w:rsidR="00AA46E0" w:rsidRDefault="00AA46E0" w:rsidP="00AA46E0">
            <w:pPr>
              <w:rPr>
                <w:b/>
              </w:rPr>
            </w:pPr>
            <w:r w:rsidRPr="00AA46E0">
              <w:rPr>
                <w:b/>
              </w:rPr>
              <w:t>Solution: Map to a Standard Clinical Terminology</w:t>
            </w:r>
          </w:p>
          <w:p w:rsidR="00AA46E0" w:rsidRPr="00AA46E0" w:rsidRDefault="00AA46E0" w:rsidP="00AA46E0">
            <w:pPr>
              <w:rPr>
                <w:b/>
              </w:rPr>
            </w:pPr>
            <w:r>
              <w:rPr>
                <w:b/>
                <w:noProof/>
              </w:rPr>
              <w:drawing>
                <wp:inline distT="0" distB="0" distL="0" distR="0" wp14:anchorId="5FBC7C0D" wp14:editId="5CEFF362">
                  <wp:extent cx="2871470" cy="2731135"/>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71470" cy="2731135"/>
                          </a:xfrm>
                          <a:prstGeom prst="rect">
                            <a:avLst/>
                          </a:prstGeom>
                          <a:noFill/>
                        </pic:spPr>
                      </pic:pic>
                    </a:graphicData>
                  </a:graphic>
                </wp:inline>
              </w:drawing>
            </w:r>
          </w:p>
        </w:tc>
      </w:tr>
    </w:tbl>
    <w:p w:rsidR="00AA46E0" w:rsidRPr="0023340C" w:rsidRDefault="00AA46E0" w:rsidP="00AA46E0">
      <w:pPr>
        <w:pStyle w:val="Heading3"/>
      </w:pPr>
      <w:r w:rsidRPr="0023340C">
        <w:t>What is this?</w:t>
      </w:r>
    </w:p>
    <w:p w:rsidR="00B1189A" w:rsidRDefault="00B1189A" w:rsidP="00B1189A">
      <w:r>
        <w:t xml:space="preserve">Mapping is the process of defining a relationship between each code, concept or term in one code system to a set of codes, concepts or terms in another code system, in accordance with a documented rationale, for a given purpose. </w:t>
      </w:r>
    </w:p>
    <w:p w:rsidR="00B1189A" w:rsidRDefault="00B1189A" w:rsidP="00B1189A">
      <w:r>
        <w:t xml:space="preserve">There are a number of different types of mapping activities that an organization may need to undertake. </w:t>
      </w:r>
      <w:r>
        <w:t>These include</w:t>
      </w:r>
      <w:r>
        <w:t xml:space="preserve"> mapping existing:</w:t>
      </w:r>
    </w:p>
    <w:p w:rsidR="00B1189A" w:rsidRDefault="00B1189A" w:rsidP="00467BEF">
      <w:pPr>
        <w:pStyle w:val="ListParagraph"/>
        <w:numPr>
          <w:ilvl w:val="0"/>
          <w:numId w:val="16"/>
        </w:numPr>
      </w:pPr>
      <w:r>
        <w:t>Classifications or terminologies to SNOMED CT</w:t>
      </w:r>
    </w:p>
    <w:p w:rsidR="00B1189A" w:rsidRDefault="00B1189A" w:rsidP="00467BEF">
      <w:pPr>
        <w:pStyle w:val="ListParagraph"/>
        <w:numPr>
          <w:ilvl w:val="0"/>
          <w:numId w:val="16"/>
        </w:numPr>
      </w:pPr>
      <w:r>
        <w:t>Locally developed clinical terms or code systems to SNOMED CT</w:t>
      </w:r>
    </w:p>
    <w:p w:rsidR="00B1189A" w:rsidRDefault="00B1189A" w:rsidP="00467BEF">
      <w:pPr>
        <w:pStyle w:val="ListParagraph"/>
        <w:numPr>
          <w:ilvl w:val="0"/>
          <w:numId w:val="16"/>
        </w:numPr>
      </w:pPr>
      <w:r>
        <w:t>Locally collected clinical terms documented as free text to SNOMED CT</w:t>
      </w:r>
    </w:p>
    <w:p w:rsidR="00AA46E0" w:rsidRDefault="00B1189A" w:rsidP="00B1189A">
      <w:r>
        <w:lastRenderedPageBreak/>
        <w:t>When mapping from local clinical information content (the source code system) to SNOMED CT (the target code system), maps will be required for each clinical term, concept or code. This set of maps is usually held in a mapping table and is referred to as the Maps or Mapping table.</w:t>
      </w:r>
    </w:p>
    <w:p w:rsidR="00B1189A" w:rsidRDefault="00B1189A" w:rsidP="00B1189A">
      <w:pPr>
        <w:pStyle w:val="Heading4"/>
      </w:pPr>
      <w:r>
        <w:t>Mapping Approaches</w:t>
      </w:r>
    </w:p>
    <w:p w:rsidR="00B1189A" w:rsidRDefault="00B1189A" w:rsidP="00B1189A">
      <w:r>
        <w:t>The approaches used when undertaking mapping include human mapping, automatic mapping or a combination of both of these.</w:t>
      </w:r>
    </w:p>
    <w:p w:rsidR="00B1189A" w:rsidRDefault="00B1189A" w:rsidP="00157CDB">
      <w:r>
        <w:t>Automatic mapping is when computer algorithms are used to create maps between concepts and or terms, for example between the local clinical content and SNOMED CT. Lexical mapping, where the structure of the words in the clinical term are compared and analyzed as to whether the words are the same, similar or different,  is often incorporated within automatic mapping.</w:t>
      </w:r>
    </w:p>
    <w:p w:rsidR="00AA46E0" w:rsidRDefault="00B1189A" w:rsidP="00157CDB">
      <w:r>
        <w:t>Human mapping is the use of human knowledge and skill to author maps. Each map is built singly and individually.  The process requires examination of each and every concept in the coding system.  Informed judgments or decisions are made about the shared meaning of concepts.  Electronic or computational tools are used, but only in support of work process.</w:t>
      </w:r>
    </w:p>
    <w:p w:rsidR="00B1189A" w:rsidRDefault="00B1189A" w:rsidP="00B1189A">
      <w:pPr>
        <w:pStyle w:val="Heading4"/>
      </w:pPr>
      <w:r>
        <w:t>How SNOMED C</w:t>
      </w:r>
      <w:r>
        <w:t>T Supports Mapping</w:t>
      </w:r>
    </w:p>
    <w:p w:rsidR="00B1189A" w:rsidRDefault="00B1189A" w:rsidP="00B1189A">
      <w:r>
        <w:t>SNOMED CT specifications and content include resources that support cross mapping to and</w:t>
      </w:r>
      <w:r>
        <w:t xml:space="preserve"> </w:t>
      </w:r>
      <w:r>
        <w:t xml:space="preserve">from other code systems, classifications and terminologies. These resources support simple mapping, where there is a one-to-one Relationship between a SNOMED CT concept and code in a target scheme, and more complex maps where these are required. The more complex mapping requirements supported by the SNOMED CT cross mapping model </w:t>
      </w:r>
      <w:proofErr w:type="gramStart"/>
      <w:r>
        <w:t>include</w:t>
      </w:r>
      <w:proofErr w:type="gramEnd"/>
      <w:r>
        <w:t>:</w:t>
      </w:r>
    </w:p>
    <w:p w:rsidR="00B1189A" w:rsidRDefault="00B1189A" w:rsidP="00467BEF">
      <w:pPr>
        <w:pStyle w:val="ListParagraph"/>
        <w:numPr>
          <w:ilvl w:val="0"/>
          <w:numId w:val="17"/>
        </w:numPr>
      </w:pPr>
      <w:r>
        <w:t>Maps from a single SNOMED CT concept to a combination of codes (rather than a single code) in the target scheme.</w:t>
      </w:r>
    </w:p>
    <w:p w:rsidR="00B1189A" w:rsidRDefault="00B1189A" w:rsidP="00467BEF">
      <w:pPr>
        <w:pStyle w:val="ListParagraph"/>
        <w:numPr>
          <w:ilvl w:val="0"/>
          <w:numId w:val="17"/>
        </w:numPr>
      </w:pPr>
      <w:r>
        <w:t>Maps from a single SNOMED CT concept to choice of codes in the target scheme. In this case, the resolution of the choices may involve:</w:t>
      </w:r>
    </w:p>
    <w:p w:rsidR="00B1189A" w:rsidRDefault="00B1189A" w:rsidP="00467BEF">
      <w:pPr>
        <w:pStyle w:val="ListParagraph"/>
        <w:numPr>
          <w:ilvl w:val="0"/>
          <w:numId w:val="17"/>
        </w:numPr>
      </w:pPr>
      <w:r>
        <w:t>Manual selection supported by advisory notes.</w:t>
      </w:r>
    </w:p>
    <w:p w:rsidR="00B1189A" w:rsidRDefault="00B1189A" w:rsidP="00467BEF">
      <w:pPr>
        <w:pStyle w:val="ListParagraph"/>
        <w:numPr>
          <w:ilvl w:val="0"/>
          <w:numId w:val="17"/>
        </w:numPr>
      </w:pPr>
      <w:r>
        <w:t xml:space="preserve">Automated selection based on rules that test other relevant characteristics in the source data (e.g. age and sex of the subject, presence or absence of co-existing conditions, </w:t>
      </w:r>
      <w:proofErr w:type="spellStart"/>
      <w:r>
        <w:t>etc</w:t>
      </w:r>
      <w:proofErr w:type="spellEnd"/>
      <w:r>
        <w:t>).</w:t>
      </w:r>
    </w:p>
    <w:p w:rsidR="004145FE" w:rsidRPr="004145FE" w:rsidRDefault="00B1189A" w:rsidP="00467BEF">
      <w:pPr>
        <w:pStyle w:val="ListParagraph"/>
        <w:numPr>
          <w:ilvl w:val="0"/>
          <w:numId w:val="17"/>
        </w:numPr>
      </w:pPr>
      <w:r>
        <w:t>A combination of automated processing with manual confirmation or selection where rules are insufficient to make the necessary decisions.</w:t>
      </w:r>
    </w:p>
    <w:p w:rsidR="00B1189A" w:rsidRDefault="00B1189A" w:rsidP="00B1189A">
      <w:pPr>
        <w:pStyle w:val="Heading4"/>
      </w:pPr>
      <w:r>
        <w:t>The Steps in a Mapping Process</w:t>
      </w:r>
    </w:p>
    <w:p w:rsidR="00B1189A" w:rsidRPr="00B1189A" w:rsidRDefault="00B1189A" w:rsidP="00B1189A">
      <w:pPr>
        <w:ind w:left="1440"/>
      </w:pPr>
      <w:r w:rsidRPr="003D3EFB">
        <w:rPr>
          <w:noProof/>
        </w:rPr>
        <w:drawing>
          <wp:inline distT="0" distB="0" distL="0" distR="0" wp14:anchorId="38D81ED1" wp14:editId="562311D7">
            <wp:extent cx="3818466" cy="1769533"/>
            <wp:effectExtent l="0" t="0" r="10795" b="254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2" r:lo="rId63" r:qs="rId64" r:cs="rId65"/>
              </a:graphicData>
            </a:graphic>
          </wp:inline>
        </w:drawing>
      </w:r>
    </w:p>
    <w:p w:rsidR="00B1189A" w:rsidRDefault="00B1189A" w:rsidP="00B1189A">
      <w:pPr>
        <w:spacing w:before="0"/>
      </w:pPr>
      <w:r>
        <w:lastRenderedPageBreak/>
        <w:t>The main steps to be completed and documented when completing a mapping process include:</w:t>
      </w:r>
    </w:p>
    <w:p w:rsidR="00B1189A" w:rsidRDefault="00B1189A" w:rsidP="00467BEF">
      <w:pPr>
        <w:pStyle w:val="ListParagraph"/>
        <w:numPr>
          <w:ilvl w:val="0"/>
          <w:numId w:val="18"/>
        </w:numPr>
        <w:spacing w:before="0"/>
      </w:pPr>
      <w:r>
        <w:t>Evaluating mapping as a solution</w:t>
      </w:r>
    </w:p>
    <w:p w:rsidR="00B1189A" w:rsidRDefault="00B1189A" w:rsidP="00467BEF">
      <w:pPr>
        <w:pStyle w:val="ListParagraph"/>
        <w:numPr>
          <w:ilvl w:val="0"/>
          <w:numId w:val="18"/>
        </w:numPr>
        <w:spacing w:before="0"/>
      </w:pPr>
      <w:r>
        <w:t>Produce mapping requirements</w:t>
      </w:r>
    </w:p>
    <w:p w:rsidR="00B1189A" w:rsidRDefault="00B1189A" w:rsidP="00467BEF">
      <w:pPr>
        <w:pStyle w:val="ListParagraph"/>
        <w:numPr>
          <w:ilvl w:val="0"/>
          <w:numId w:val="18"/>
        </w:numPr>
        <w:spacing w:before="0"/>
      </w:pPr>
      <w:r>
        <w:t>Develop the maps</w:t>
      </w:r>
    </w:p>
    <w:p w:rsidR="00B1189A" w:rsidRDefault="00B1189A" w:rsidP="00467BEF">
      <w:pPr>
        <w:pStyle w:val="ListParagraph"/>
        <w:numPr>
          <w:ilvl w:val="0"/>
          <w:numId w:val="18"/>
        </w:numPr>
        <w:spacing w:before="0"/>
      </w:pPr>
      <w:r>
        <w:t>Use the maps</w:t>
      </w:r>
    </w:p>
    <w:p w:rsidR="00B1189A" w:rsidRDefault="00B1189A" w:rsidP="00467BEF">
      <w:pPr>
        <w:pStyle w:val="ListParagraph"/>
        <w:numPr>
          <w:ilvl w:val="0"/>
          <w:numId w:val="18"/>
        </w:numPr>
        <w:spacing w:before="0"/>
      </w:pPr>
      <w:r>
        <w:t>Review activity</w:t>
      </w:r>
    </w:p>
    <w:p w:rsidR="00B1189A" w:rsidRPr="00B1189A" w:rsidRDefault="00B1189A" w:rsidP="00B1189A">
      <w:pPr>
        <w:spacing w:before="0" w:line="276" w:lineRule="auto"/>
        <w:rPr>
          <w:b/>
        </w:rPr>
      </w:pPr>
      <w:r w:rsidRPr="00B1189A">
        <w:rPr>
          <w:b/>
        </w:rPr>
        <w:t>Evaluating Mapping as a Solution</w:t>
      </w:r>
    </w:p>
    <w:p w:rsidR="00B1189A" w:rsidRDefault="00B1189A" w:rsidP="00B1189A">
      <w:pPr>
        <w:spacing w:before="0" w:line="276" w:lineRule="auto"/>
      </w:pPr>
      <w:r>
        <w:t>When approaching the creation of a map, the first step is to understand the data which needs to be transformed or migrated and the requirements for use of that data. Key questions to address include:</w:t>
      </w:r>
    </w:p>
    <w:p w:rsidR="00B1189A" w:rsidRDefault="00B1189A" w:rsidP="00467BEF">
      <w:pPr>
        <w:pStyle w:val="ListParagraph"/>
        <w:numPr>
          <w:ilvl w:val="0"/>
          <w:numId w:val="19"/>
        </w:numPr>
        <w:spacing w:before="0" w:line="276" w:lineRule="auto"/>
      </w:pPr>
      <w:r>
        <w:t>Are the business requirements well understood?</w:t>
      </w:r>
    </w:p>
    <w:p w:rsidR="00B1189A" w:rsidRDefault="00B1189A" w:rsidP="00467BEF">
      <w:pPr>
        <w:pStyle w:val="ListParagraph"/>
        <w:numPr>
          <w:ilvl w:val="0"/>
          <w:numId w:val="19"/>
        </w:numPr>
        <w:spacing w:before="0" w:line="276" w:lineRule="auto"/>
      </w:pPr>
      <w:r>
        <w:t>To what extent can the source data contribute value to the target data?</w:t>
      </w:r>
    </w:p>
    <w:p w:rsidR="00B1189A" w:rsidRDefault="00B1189A" w:rsidP="00467BEF">
      <w:pPr>
        <w:pStyle w:val="ListParagraph"/>
        <w:numPr>
          <w:ilvl w:val="0"/>
          <w:numId w:val="19"/>
        </w:numPr>
        <w:spacing w:before="0" w:line="276" w:lineRule="auto"/>
      </w:pPr>
      <w:r>
        <w:t>What are the options?</w:t>
      </w:r>
    </w:p>
    <w:p w:rsidR="00B1189A" w:rsidRDefault="00B1189A" w:rsidP="00467BEF">
      <w:pPr>
        <w:pStyle w:val="ListParagraph"/>
        <w:numPr>
          <w:ilvl w:val="0"/>
          <w:numId w:val="19"/>
        </w:numPr>
        <w:spacing w:before="0" w:line="276" w:lineRule="auto"/>
      </w:pPr>
      <w:r>
        <w:t>What requirements are there after mapping the original data?</w:t>
      </w:r>
    </w:p>
    <w:p w:rsidR="00B1189A" w:rsidRDefault="00B1189A" w:rsidP="00467BEF">
      <w:pPr>
        <w:pStyle w:val="ListParagraph"/>
        <w:numPr>
          <w:ilvl w:val="0"/>
          <w:numId w:val="19"/>
        </w:numPr>
        <w:spacing w:before="0" w:line="276" w:lineRule="auto"/>
      </w:pPr>
      <w:r>
        <w:t>What is the scope of the mapping exercise?</w:t>
      </w:r>
    </w:p>
    <w:p w:rsidR="00B1189A" w:rsidRDefault="00B1189A" w:rsidP="00467BEF">
      <w:pPr>
        <w:pStyle w:val="ListParagraph"/>
        <w:numPr>
          <w:ilvl w:val="0"/>
          <w:numId w:val="19"/>
        </w:numPr>
        <w:spacing w:before="0" w:line="276" w:lineRule="auto"/>
      </w:pPr>
      <w:r>
        <w:t>What is the cost of creating, quality assuring and maintaining the maps?</w:t>
      </w:r>
    </w:p>
    <w:p w:rsidR="00B1189A" w:rsidRDefault="00B1189A" w:rsidP="00467BEF">
      <w:pPr>
        <w:pStyle w:val="ListParagraph"/>
        <w:numPr>
          <w:ilvl w:val="0"/>
          <w:numId w:val="19"/>
        </w:numPr>
        <w:spacing w:before="0" w:line="276" w:lineRule="auto"/>
      </w:pPr>
      <w:r>
        <w:t>What resources are required?</w:t>
      </w:r>
    </w:p>
    <w:p w:rsidR="00B1189A" w:rsidRDefault="00B1189A" w:rsidP="00467BEF">
      <w:pPr>
        <w:pStyle w:val="ListParagraph"/>
        <w:numPr>
          <w:ilvl w:val="0"/>
          <w:numId w:val="19"/>
        </w:numPr>
        <w:spacing w:before="0" w:line="276" w:lineRule="auto"/>
      </w:pPr>
      <w:r>
        <w:t>What are the risks?</w:t>
      </w:r>
    </w:p>
    <w:p w:rsidR="00B1189A" w:rsidRPr="00B1189A" w:rsidRDefault="00B1189A" w:rsidP="00B1189A">
      <w:pPr>
        <w:spacing w:before="0" w:line="276" w:lineRule="auto"/>
        <w:rPr>
          <w:b/>
        </w:rPr>
      </w:pPr>
      <w:r w:rsidRPr="00B1189A">
        <w:rPr>
          <w:b/>
        </w:rPr>
        <w:t>Produce Mapping Requirements</w:t>
      </w:r>
    </w:p>
    <w:p w:rsidR="00B1189A" w:rsidRDefault="00B1189A" w:rsidP="00157CDB">
      <w:r>
        <w:t>The second step is to fully understand bot the map source and the map target (SNOMED CT).  Once the code system and how it has been used is fully understood, a document should be created which defines the rules which should be applied when creating maps to SNOMED CT. These rules will address for example, the approach to inexact mappings, the use of synonyms, post-coordinated expressions and others.  In order to be able to understand the evolution of the maps, an audit trail of the map creation and maintenance activity should be maintained.</w:t>
      </w:r>
    </w:p>
    <w:p w:rsidR="00B1189A" w:rsidRDefault="00B1189A" w:rsidP="00157CDB">
      <w:r>
        <w:t>Human resource requirements are dependent on the mapping scale, the model used for mapping and the type/ complexity of the map being developed. The roles that may be required could include mapping sponsor, mapping manager, mapping specialist, clinical specialists and a mapping advisory group.</w:t>
      </w:r>
    </w:p>
    <w:p w:rsidR="00B1189A" w:rsidRDefault="00B1189A" w:rsidP="00157CDB">
      <w:r>
        <w:t>Once all requirements have been defined, appropriate software tools to support the creation of the maps must be decided upon. The tools required depend on the complexity of the map and mapping process. Three main alternatives include the use of simple multipurpose tools like excel, dedicated map maintenance applications and/or custom built applications.</w:t>
      </w:r>
    </w:p>
    <w:p w:rsidR="00B1189A" w:rsidRDefault="00B1189A" w:rsidP="00B1189A">
      <w:pPr>
        <w:spacing w:before="0" w:line="276" w:lineRule="auto"/>
      </w:pPr>
      <w:r>
        <w:br w:type="page"/>
      </w:r>
    </w:p>
    <w:p w:rsidR="00157CDB" w:rsidRPr="00A669EE" w:rsidRDefault="00157CDB" w:rsidP="00A669EE">
      <w:pPr>
        <w:rPr>
          <w:b/>
        </w:rPr>
      </w:pPr>
      <w:r w:rsidRPr="00A669EE">
        <w:rPr>
          <w:b/>
        </w:rPr>
        <w:lastRenderedPageBreak/>
        <w:t>Develop the Map</w:t>
      </w:r>
    </w:p>
    <w:p w:rsidR="00157CDB" w:rsidRPr="00157CDB" w:rsidRDefault="00157CDB" w:rsidP="00157CDB">
      <w:r w:rsidRPr="00157CDB">
        <w:t>The process of map development needs to be done in a controlled manner and involves:</w:t>
      </w:r>
    </w:p>
    <w:p w:rsidR="00157CDB" w:rsidRPr="00157CDB" w:rsidRDefault="00157CDB" w:rsidP="00467BEF">
      <w:pPr>
        <w:pStyle w:val="ListParagraph"/>
        <w:numPr>
          <w:ilvl w:val="0"/>
          <w:numId w:val="20"/>
        </w:numPr>
      </w:pPr>
      <w:r w:rsidRPr="00157CDB">
        <w:t>Data preparation</w:t>
      </w:r>
    </w:p>
    <w:p w:rsidR="00157CDB" w:rsidRPr="00157CDB" w:rsidRDefault="00157CDB" w:rsidP="00467BEF">
      <w:pPr>
        <w:pStyle w:val="ListParagraph"/>
        <w:numPr>
          <w:ilvl w:val="0"/>
          <w:numId w:val="20"/>
        </w:numPr>
      </w:pPr>
      <w:r w:rsidRPr="00157CDB">
        <w:t>Algorithmic mapping</w:t>
      </w:r>
    </w:p>
    <w:p w:rsidR="00157CDB" w:rsidRPr="00157CDB" w:rsidRDefault="00157CDB" w:rsidP="00467BEF">
      <w:pPr>
        <w:pStyle w:val="ListParagraph"/>
        <w:numPr>
          <w:ilvl w:val="0"/>
          <w:numId w:val="20"/>
        </w:numPr>
      </w:pPr>
      <w:r w:rsidRPr="00157CDB">
        <w:t>Human mapping including map verification</w:t>
      </w:r>
    </w:p>
    <w:p w:rsidR="00157CDB" w:rsidRPr="00157CDB" w:rsidRDefault="00157CDB" w:rsidP="00467BEF">
      <w:pPr>
        <w:pStyle w:val="ListParagraph"/>
        <w:numPr>
          <w:ilvl w:val="0"/>
          <w:numId w:val="20"/>
        </w:numPr>
      </w:pPr>
      <w:r w:rsidRPr="00157CDB">
        <w:t>Publication</w:t>
      </w:r>
    </w:p>
    <w:p w:rsidR="00157CDB" w:rsidRPr="00157CDB" w:rsidRDefault="00157CDB" w:rsidP="00467BEF">
      <w:pPr>
        <w:pStyle w:val="ListParagraph"/>
        <w:numPr>
          <w:ilvl w:val="0"/>
          <w:numId w:val="20"/>
        </w:numPr>
      </w:pPr>
      <w:r w:rsidRPr="00157CDB">
        <w:t>Life cycle management</w:t>
      </w:r>
    </w:p>
    <w:p w:rsidR="00157CDB" w:rsidRPr="00157CDB" w:rsidRDefault="00157CDB" w:rsidP="00157CDB">
      <w:r w:rsidRPr="00157CDB">
        <w:t>Checks and balances should be used at each stage to ensure that the process is technically accurate and any maps created should be checked either using a map verification process or by parallel independent mapping. Once maps are created and published a cycle of testing should be performed to validate that the results obtained through the use of the maps to transform or migrate data within the EHR meets the defined requirements.</w:t>
      </w:r>
    </w:p>
    <w:p w:rsidR="00157CDB" w:rsidRPr="00A669EE" w:rsidRDefault="00157CDB" w:rsidP="00A669EE">
      <w:pPr>
        <w:rPr>
          <w:b/>
        </w:rPr>
      </w:pPr>
      <w:r w:rsidRPr="00A669EE">
        <w:rPr>
          <w:b/>
        </w:rPr>
        <w:t>Use the Maps</w:t>
      </w:r>
    </w:p>
    <w:p w:rsidR="00157CDB" w:rsidRPr="00157CDB" w:rsidRDefault="00157CDB" w:rsidP="00157CDB">
      <w:r w:rsidRPr="00157CDB">
        <w:t>Having created the maps to SNOMED CT, there are various aspects to consider when using the maps to migrate or transform clinical data. The actual specific use case needs to influence the final requirements of how this is undertaken.  Specific attention needs to be paid to reporting, interoperability and data migration recognizing the more common use cases are:</w:t>
      </w:r>
    </w:p>
    <w:p w:rsidR="00157CDB" w:rsidRPr="00157CDB" w:rsidRDefault="00157CDB" w:rsidP="00467BEF">
      <w:pPr>
        <w:pStyle w:val="ListParagraph"/>
        <w:numPr>
          <w:ilvl w:val="0"/>
          <w:numId w:val="21"/>
        </w:numPr>
      </w:pPr>
      <w:r w:rsidRPr="00157CDB">
        <w:t>Identifying records to include in reports.</w:t>
      </w:r>
    </w:p>
    <w:p w:rsidR="00157CDB" w:rsidRPr="00157CDB" w:rsidRDefault="00157CDB" w:rsidP="00467BEF">
      <w:pPr>
        <w:pStyle w:val="ListParagraph"/>
        <w:numPr>
          <w:ilvl w:val="0"/>
          <w:numId w:val="21"/>
        </w:numPr>
      </w:pPr>
      <w:r w:rsidRPr="00157CDB">
        <w:t>Transforming the originating clinical data to meet the messaging specification for sending data to another system.</w:t>
      </w:r>
    </w:p>
    <w:p w:rsidR="00157CDB" w:rsidRPr="00157CDB" w:rsidRDefault="00157CDB" w:rsidP="00467BEF">
      <w:pPr>
        <w:pStyle w:val="ListParagraph"/>
        <w:numPr>
          <w:ilvl w:val="0"/>
          <w:numId w:val="21"/>
        </w:numPr>
      </w:pPr>
      <w:proofErr w:type="gramStart"/>
      <w:r w:rsidRPr="00157CDB">
        <w:t>Migrating</w:t>
      </w:r>
      <w:proofErr w:type="gramEnd"/>
      <w:r w:rsidRPr="00157CDB">
        <w:t xml:space="preserve"> existing clinical data either because a system is being upgraded to use SNOMED CT or to introduce a new system that uses SNOMED CT.</w:t>
      </w:r>
    </w:p>
    <w:p w:rsidR="00157CDB" w:rsidRPr="00157CDB" w:rsidRDefault="00157CDB" w:rsidP="00157CDB">
      <w:r w:rsidRPr="00157CDB">
        <w:t>Throughout this there are fundamental principles and best practices that should be adhered to including:</w:t>
      </w:r>
    </w:p>
    <w:p w:rsidR="00157CDB" w:rsidRPr="00157CDB" w:rsidRDefault="00157CDB" w:rsidP="00467BEF">
      <w:pPr>
        <w:pStyle w:val="ListParagraph"/>
        <w:numPr>
          <w:ilvl w:val="0"/>
          <w:numId w:val="22"/>
        </w:numPr>
      </w:pPr>
      <w:r w:rsidRPr="00157CDB">
        <w:t>Consider all design elements of the system.</w:t>
      </w:r>
    </w:p>
    <w:p w:rsidR="00157CDB" w:rsidRPr="00157CDB" w:rsidRDefault="00157CDB" w:rsidP="00467BEF">
      <w:pPr>
        <w:pStyle w:val="ListParagraph"/>
        <w:numPr>
          <w:ilvl w:val="0"/>
          <w:numId w:val="22"/>
        </w:numPr>
      </w:pPr>
      <w:r w:rsidRPr="00157CDB">
        <w:t>Maintain an audit trail for transformation or migration.</w:t>
      </w:r>
    </w:p>
    <w:p w:rsidR="00157CDB" w:rsidRPr="00157CDB" w:rsidRDefault="00157CDB" w:rsidP="00467BEF">
      <w:pPr>
        <w:pStyle w:val="ListParagraph"/>
        <w:numPr>
          <w:ilvl w:val="0"/>
          <w:numId w:val="22"/>
        </w:numPr>
      </w:pPr>
      <w:r w:rsidRPr="00157CDB">
        <w:t>Manage future amendments to the mapping table.</w:t>
      </w:r>
    </w:p>
    <w:p w:rsidR="00157CDB" w:rsidRPr="00157CDB" w:rsidRDefault="00157CDB" w:rsidP="00467BEF">
      <w:pPr>
        <w:pStyle w:val="ListParagraph"/>
        <w:numPr>
          <w:ilvl w:val="0"/>
          <w:numId w:val="22"/>
        </w:numPr>
      </w:pPr>
      <w:r w:rsidRPr="00157CDB">
        <w:t>Consider visibility of original text of recoded items</w:t>
      </w:r>
    </w:p>
    <w:p w:rsidR="00157CDB" w:rsidRPr="00157CDB" w:rsidRDefault="00157CDB" w:rsidP="00467BEF">
      <w:pPr>
        <w:pStyle w:val="ListParagraph"/>
        <w:numPr>
          <w:ilvl w:val="0"/>
          <w:numId w:val="22"/>
        </w:numPr>
      </w:pPr>
      <w:r w:rsidRPr="00157CDB">
        <w:t>Support clinical safety</w:t>
      </w:r>
    </w:p>
    <w:p w:rsidR="00157CDB" w:rsidRPr="00A669EE" w:rsidRDefault="00157CDB" w:rsidP="00A669EE">
      <w:pPr>
        <w:rPr>
          <w:b/>
        </w:rPr>
      </w:pPr>
      <w:r w:rsidRPr="00A669EE">
        <w:rPr>
          <w:b/>
        </w:rPr>
        <w:t>Review Activity</w:t>
      </w:r>
    </w:p>
    <w:p w:rsidR="00157CDB" w:rsidRPr="00157CDB" w:rsidRDefault="00157CDB" w:rsidP="00157CDB">
      <w:r w:rsidRPr="00157CDB">
        <w:t>As with any process, a post-activity review stage is recommended. This should ensure that:</w:t>
      </w:r>
    </w:p>
    <w:p w:rsidR="00157CDB" w:rsidRPr="00157CDB" w:rsidRDefault="00157CDB" w:rsidP="00467BEF">
      <w:pPr>
        <w:pStyle w:val="ListParagraph"/>
        <w:numPr>
          <w:ilvl w:val="0"/>
          <w:numId w:val="23"/>
        </w:numPr>
      </w:pPr>
      <w:r w:rsidRPr="00157CDB">
        <w:t>Appropriate lessons are learnt and documented and thus can be referred to in any future mapping activity.</w:t>
      </w:r>
    </w:p>
    <w:p w:rsidR="00157CDB" w:rsidRPr="00157CDB" w:rsidRDefault="00157CDB" w:rsidP="00467BEF">
      <w:pPr>
        <w:pStyle w:val="ListParagraph"/>
        <w:numPr>
          <w:ilvl w:val="0"/>
          <w:numId w:val="23"/>
        </w:numPr>
      </w:pPr>
      <w:r w:rsidRPr="00157CDB">
        <w:t>Issues that can be addressed within the current mapping are appropriately managed. For example, where the maps are being used for transformation then lessons learnt should be fed back into the process to improve the quality of the transformed data. The same is true in a data migration scenario where maps are reapplied subsequ</w:t>
      </w:r>
      <w:bookmarkStart w:id="34" w:name="_GoBack"/>
      <w:bookmarkEnd w:id="34"/>
      <w:r w:rsidRPr="00157CDB">
        <w:t>ent to the initial migration.</w:t>
      </w:r>
    </w:p>
    <w:p w:rsidR="007163C6" w:rsidRDefault="007163C6" w:rsidP="007163C6">
      <w:pPr>
        <w:pStyle w:val="Heading1"/>
      </w:pPr>
      <w:bookmarkStart w:id="35" w:name="_Toc371922152"/>
      <w:r>
        <w:lastRenderedPageBreak/>
        <w:t>Releases</w:t>
      </w:r>
      <w:bookmarkEnd w:id="35"/>
    </w:p>
    <w:p w:rsidR="007163C6" w:rsidRDefault="007163C6" w:rsidP="007163C6">
      <w:pPr>
        <w:spacing w:before="0"/>
      </w:pPr>
      <w:r>
        <w:t>This section provides an overview of:</w:t>
      </w:r>
    </w:p>
    <w:p w:rsidR="007163C6" w:rsidRDefault="007163C6" w:rsidP="00467BEF">
      <w:pPr>
        <w:pStyle w:val="ListParagraph"/>
        <w:numPr>
          <w:ilvl w:val="0"/>
          <w:numId w:val="4"/>
        </w:numPr>
      </w:pPr>
      <w:r>
        <w:t>SNOMED CT Release Types</w:t>
      </w:r>
    </w:p>
    <w:p w:rsidR="007163C6" w:rsidRDefault="007163C6" w:rsidP="00467BEF">
      <w:pPr>
        <w:pStyle w:val="ListParagraph"/>
        <w:numPr>
          <w:ilvl w:val="0"/>
          <w:numId w:val="4"/>
        </w:numPr>
      </w:pPr>
      <w:r>
        <w:t>Distribution, File Naming and File Formats</w:t>
      </w:r>
    </w:p>
    <w:p w:rsidR="007163C6" w:rsidRDefault="007163C6" w:rsidP="007163C6">
      <w:pPr>
        <w:pStyle w:val="Heading3"/>
        <w:pBdr>
          <w:bottom w:val="single" w:sz="4" w:space="1" w:color="auto"/>
        </w:pBdr>
      </w:pPr>
    </w:p>
    <w:p w:rsidR="007163C6" w:rsidRDefault="007163C6" w:rsidP="007163C6">
      <w:pPr>
        <w:pStyle w:val="Heading3"/>
      </w:pPr>
      <w:r>
        <w:t>Why is this important?</w:t>
      </w:r>
    </w:p>
    <w:p w:rsidR="007163C6" w:rsidRPr="00606E7E" w:rsidRDefault="007163C6" w:rsidP="007163C6">
      <w:proofErr w:type="gramStart"/>
      <w:r>
        <w:t>Understanding the SNOMED CT release content, release types and timing is important when implementing or using SNOMED CT.</w:t>
      </w:r>
      <w:proofErr w:type="gramEnd"/>
    </w:p>
    <w:p w:rsidR="007163C6" w:rsidRDefault="007163C6" w:rsidP="007163C6">
      <w:pPr>
        <w:pStyle w:val="Heading3"/>
      </w:pPr>
      <w:r>
        <w:t>What is this?</w:t>
      </w:r>
    </w:p>
    <w:p w:rsidR="007163C6" w:rsidRPr="00606E7E" w:rsidRDefault="007163C6" w:rsidP="007163C6">
      <w:pPr>
        <w:rPr>
          <w:b/>
        </w:rPr>
      </w:pPr>
      <w:r w:rsidRPr="00606E7E">
        <w:rPr>
          <w:b/>
        </w:rPr>
        <w:t>Release Types</w:t>
      </w:r>
    </w:p>
    <w:p w:rsidR="007163C6" w:rsidRDefault="007163C6" w:rsidP="007163C6">
      <w:r>
        <w:t>The current release format is known as Release Format 2 (RF2). The RF2 specification was developed to provide a history tracking mechanism within the distributed files. This enables different release types to be provided within the full release utilizing this history mechanism.</w:t>
      </w:r>
    </w:p>
    <w:p w:rsidR="007163C6" w:rsidRDefault="007163C6" w:rsidP="007163C6">
      <w:r>
        <w:rPr>
          <w:b/>
        </w:rPr>
        <w:t>Full R</w:t>
      </w:r>
      <w:r w:rsidRPr="00FC487E">
        <w:rPr>
          <w:b/>
        </w:rPr>
        <w:t>elease:</w:t>
      </w:r>
      <w:r>
        <w:rPr>
          <w:b/>
        </w:rPr>
        <w:t xml:space="preserve"> </w:t>
      </w:r>
      <w:r>
        <w:t>A ‘Full’ release contains every version of every component ever released in the specified Edition. This release provides a full historical record and can be used to obtain views of the state of any component at any point in time since its first release.</w:t>
      </w:r>
    </w:p>
    <w:p w:rsidR="007163C6" w:rsidRDefault="007163C6" w:rsidP="007163C6">
      <w:r>
        <w:rPr>
          <w:b/>
        </w:rPr>
        <w:t>Delta R</w:t>
      </w:r>
      <w:r w:rsidRPr="00FC487E">
        <w:rPr>
          <w:b/>
        </w:rPr>
        <w:t>elease:</w:t>
      </w:r>
      <w:r>
        <w:t xml:space="preserve"> A ‘Delta’ release only contains component versions created, inactivated or changed since the previous release. Adding a ‘Delta’ release to the previous version ‘Full’ release updates it to a ‘Full’ release of the next Version.</w:t>
      </w:r>
    </w:p>
    <w:p w:rsidR="007163C6" w:rsidRDefault="007163C6" w:rsidP="007163C6">
      <w:pPr>
        <w:pStyle w:val="ListParagraph"/>
        <w:numPr>
          <w:ilvl w:val="0"/>
          <w:numId w:val="0"/>
        </w:numPr>
        <w:ind w:left="720"/>
      </w:pPr>
    </w:p>
    <w:p w:rsidR="007163C6" w:rsidRDefault="007163C6" w:rsidP="007163C6">
      <w:pPr>
        <w:pStyle w:val="ListParagraph"/>
        <w:numPr>
          <w:ilvl w:val="0"/>
          <w:numId w:val="0"/>
        </w:numPr>
        <w:ind w:left="720"/>
        <w:jc w:val="center"/>
      </w:pPr>
      <w:r>
        <w:rPr>
          <w:noProof/>
        </w:rPr>
        <w:drawing>
          <wp:inline distT="0" distB="0" distL="0" distR="0" wp14:anchorId="191C0DD8" wp14:editId="644BD8F4">
            <wp:extent cx="4158532" cy="1496470"/>
            <wp:effectExtent l="0" t="0" r="0" b="8890"/>
            <wp:docPr id="9" name="Bille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lta.jpg"/>
                    <pic:cNvPicPr/>
                  </pic:nvPicPr>
                  <pic:blipFill>
                    <a:blip r:embed="rId67">
                      <a:extLst>
                        <a:ext uri="{28A0092B-C50C-407E-A947-70E740481C1C}">
                          <a14:useLocalDpi xmlns:a14="http://schemas.microsoft.com/office/drawing/2010/main" val="0"/>
                        </a:ext>
                      </a:extLst>
                    </a:blip>
                    <a:stretch>
                      <a:fillRect/>
                    </a:stretch>
                  </pic:blipFill>
                  <pic:spPr>
                    <a:xfrm>
                      <a:off x="0" y="0"/>
                      <a:ext cx="4155069" cy="1495224"/>
                    </a:xfrm>
                    <a:prstGeom prst="rect">
                      <a:avLst/>
                    </a:prstGeom>
                  </pic:spPr>
                </pic:pic>
              </a:graphicData>
            </a:graphic>
          </wp:inline>
        </w:drawing>
      </w:r>
    </w:p>
    <w:p w:rsidR="007163C6" w:rsidRDefault="007163C6" w:rsidP="007163C6">
      <w:r>
        <w:rPr>
          <w:b/>
        </w:rPr>
        <w:t>Snapshot R</w:t>
      </w:r>
      <w:r w:rsidRPr="00FC487E">
        <w:rPr>
          <w:b/>
        </w:rPr>
        <w:t>elease:</w:t>
      </w:r>
      <w:r>
        <w:t xml:space="preserve"> A ‘Snapshot’ release contains one version of every component released up to the time of the snapshot. The version of each component contained in a snapshot is the most recent version of that component at the release time.</w:t>
      </w:r>
    </w:p>
    <w:p w:rsidR="007163C6" w:rsidRPr="00FC487E" w:rsidRDefault="007163C6" w:rsidP="007163C6">
      <w:r>
        <w:t>There are valid use cases for each Release Type. Each International release will incorporate all three of these Release Types, allowing users to choose the most appropriate format for their needs. A full release will always be available from release centers. Optionally, other Release Formats may also be made available. When out of cycle releases are made available, these will follow the same format as standard cycle releases.</w:t>
      </w:r>
      <w:r>
        <w:br w:type="page"/>
      </w:r>
    </w:p>
    <w:p w:rsidR="007163C6" w:rsidRDefault="007163C6" w:rsidP="007163C6">
      <w:pPr>
        <w:pStyle w:val="Heading4"/>
      </w:pPr>
      <w:r>
        <w:lastRenderedPageBreak/>
        <w:t>Distribution, File Naming and File Formats</w:t>
      </w:r>
    </w:p>
    <w:p w:rsidR="007163C6" w:rsidRPr="00606E7E" w:rsidRDefault="007163C6" w:rsidP="007163C6">
      <w:pPr>
        <w:rPr>
          <w:b/>
        </w:rPr>
      </w:pPr>
      <w:r w:rsidRPr="00606E7E">
        <w:rPr>
          <w:b/>
        </w:rPr>
        <w:t xml:space="preserve">Release File Formats </w:t>
      </w:r>
    </w:p>
    <w:p w:rsidR="007163C6" w:rsidRDefault="007163C6" w:rsidP="007163C6">
      <w:r>
        <w:t xml:space="preserve">As stated above, RF2 is the primary format used for SNOMED CT International Edition release files. </w:t>
      </w:r>
      <w:r>
        <w:br/>
        <w:t xml:space="preserve">This format is highly recommended as it includes important additional data that is not supported by the earlier format. </w:t>
      </w:r>
    </w:p>
    <w:p w:rsidR="007163C6" w:rsidRDefault="007163C6" w:rsidP="007163C6">
      <w:r>
        <w:t xml:space="preserve">The SNOMED CT International Edition RF2 format release files: </w:t>
      </w:r>
    </w:p>
    <w:p w:rsidR="007163C6" w:rsidRDefault="007163C6" w:rsidP="00467BEF">
      <w:pPr>
        <w:pStyle w:val="ListParagraph"/>
        <w:numPr>
          <w:ilvl w:val="0"/>
          <w:numId w:val="4"/>
        </w:numPr>
      </w:pPr>
      <w:r>
        <w:t>Include the components of SNOMED CT:</w:t>
      </w:r>
    </w:p>
    <w:p w:rsidR="007163C6" w:rsidRDefault="007163C6" w:rsidP="00467BEF">
      <w:pPr>
        <w:pStyle w:val="ListParagraph"/>
        <w:numPr>
          <w:ilvl w:val="1"/>
          <w:numId w:val="4"/>
        </w:numPr>
      </w:pPr>
      <w:r>
        <w:t>Concepts</w:t>
      </w:r>
    </w:p>
    <w:p w:rsidR="007163C6" w:rsidRDefault="007163C6" w:rsidP="00467BEF">
      <w:pPr>
        <w:pStyle w:val="ListParagraph"/>
        <w:numPr>
          <w:ilvl w:val="1"/>
          <w:numId w:val="4"/>
        </w:numPr>
      </w:pPr>
      <w:r>
        <w:t>Descriptions</w:t>
      </w:r>
    </w:p>
    <w:p w:rsidR="007163C6" w:rsidRDefault="007163C6" w:rsidP="00467BEF">
      <w:pPr>
        <w:pStyle w:val="ListParagraph"/>
        <w:numPr>
          <w:ilvl w:val="1"/>
          <w:numId w:val="4"/>
        </w:numPr>
      </w:pPr>
      <w:r>
        <w:t>Relationships</w:t>
      </w:r>
    </w:p>
    <w:p w:rsidR="007163C6" w:rsidRDefault="007163C6" w:rsidP="00467BEF">
      <w:pPr>
        <w:pStyle w:val="ListParagraph"/>
        <w:numPr>
          <w:ilvl w:val="0"/>
          <w:numId w:val="4"/>
        </w:numPr>
      </w:pPr>
      <w:r>
        <w:t>Include additional derivatives that provide standard representations of :</w:t>
      </w:r>
    </w:p>
    <w:p w:rsidR="007163C6" w:rsidRDefault="007163C6" w:rsidP="00467BEF">
      <w:pPr>
        <w:pStyle w:val="ListParagraph"/>
        <w:numPr>
          <w:ilvl w:val="1"/>
          <w:numId w:val="4"/>
        </w:numPr>
      </w:pPr>
      <w:r>
        <w:t xml:space="preserve">Reference Sets </w:t>
      </w:r>
    </w:p>
    <w:p w:rsidR="007163C6" w:rsidRDefault="007163C6" w:rsidP="00467BEF">
      <w:pPr>
        <w:pStyle w:val="ListParagraph"/>
        <w:numPr>
          <w:ilvl w:val="1"/>
          <w:numId w:val="4"/>
        </w:numPr>
      </w:pPr>
      <w:r>
        <w:t>Value-sets consisting of a specified set of concepts or relationships</w:t>
      </w:r>
    </w:p>
    <w:p w:rsidR="007163C6" w:rsidRDefault="007163C6" w:rsidP="00467BEF">
      <w:pPr>
        <w:pStyle w:val="ListParagraph"/>
        <w:numPr>
          <w:ilvl w:val="0"/>
          <w:numId w:val="4"/>
        </w:numPr>
      </w:pPr>
      <w:r>
        <w:t>Are provided in tab-delimited text files</w:t>
      </w:r>
    </w:p>
    <w:p w:rsidR="007163C6" w:rsidRDefault="007163C6" w:rsidP="00467BEF">
      <w:pPr>
        <w:pStyle w:val="ListParagraph"/>
        <w:numPr>
          <w:ilvl w:val="0"/>
          <w:numId w:val="4"/>
        </w:numPr>
      </w:pPr>
      <w:r>
        <w:t>Represent character content in accordance with the Unicode UTF-8 specification</w:t>
      </w:r>
    </w:p>
    <w:p w:rsidR="007163C6" w:rsidRDefault="007163C6" w:rsidP="00467BEF">
      <w:pPr>
        <w:pStyle w:val="ListParagraph"/>
        <w:numPr>
          <w:ilvl w:val="0"/>
          <w:numId w:val="4"/>
        </w:numPr>
      </w:pPr>
      <w:r>
        <w:t>Use SNOMED CT Identifiers as the permanent Identifier</w:t>
      </w:r>
    </w:p>
    <w:p w:rsidR="007163C6" w:rsidRDefault="007163C6" w:rsidP="00467BEF">
      <w:pPr>
        <w:pStyle w:val="ListParagraph"/>
        <w:numPr>
          <w:ilvl w:val="0"/>
          <w:numId w:val="4"/>
        </w:numPr>
      </w:pPr>
      <w:r>
        <w:t>Support extensions to the International Release using namespaces allocated to licensees to denote the provenance of added components and to ensure Identifier uniqueness</w:t>
      </w:r>
    </w:p>
    <w:p w:rsidR="007163C6" w:rsidRPr="00606E7E" w:rsidRDefault="007163C6" w:rsidP="007163C6">
      <w:pPr>
        <w:rPr>
          <w:b/>
        </w:rPr>
      </w:pPr>
      <w:r w:rsidRPr="00606E7E">
        <w:rPr>
          <w:b/>
        </w:rPr>
        <w:t>Relationships between files</w:t>
      </w:r>
    </w:p>
    <w:p w:rsidR="007163C6" w:rsidRDefault="007163C6" w:rsidP="007163C6">
      <w:r>
        <w:t>Each SNOMED CT concept is held as a single row in the Concept file. Each row represents a clinical concept.</w:t>
      </w:r>
    </w:p>
    <w:p w:rsidR="007163C6" w:rsidRDefault="007163C6" w:rsidP="007163C6">
      <w:r>
        <w:t>Each description is held as a single row in the Description file, and refers to a single concept.</w:t>
      </w:r>
    </w:p>
    <w:p w:rsidR="007163C6" w:rsidRDefault="007163C6" w:rsidP="007163C6">
      <w:r>
        <w:t xml:space="preserve">Each relationship, from a source concept to a destination concept, is held as a single row in the Relationship file. </w:t>
      </w:r>
    </w:p>
    <w:p w:rsidR="007163C6" w:rsidRDefault="007163C6" w:rsidP="007163C6">
      <w:r>
        <w:t>Each relationship type is defined by reference to a linkage concept, also held within the Concept file.</w:t>
      </w:r>
    </w:p>
    <w:p w:rsidR="007163C6" w:rsidRDefault="007163C6" w:rsidP="007163C6">
      <w:r>
        <w:t xml:space="preserve">In addition to the | is a | relationships, other relationship types are also held within the Relationship file, such as |Finding site| or |Laterality|. </w:t>
      </w:r>
    </w:p>
    <w:p w:rsidR="007163C6" w:rsidRDefault="007163C6">
      <w:pPr>
        <w:spacing w:before="0" w:line="276" w:lineRule="auto"/>
        <w:rPr>
          <w:rFonts w:asciiTheme="majorHAnsi" w:eastAsiaTheme="majorEastAsia" w:hAnsiTheme="majorHAnsi" w:cstheme="majorBidi"/>
          <w:b/>
          <w:bCs/>
          <w:smallCaps/>
          <w:color w:val="1F497D" w:themeColor="text2"/>
          <w:sz w:val="32"/>
          <w:szCs w:val="28"/>
        </w:rPr>
      </w:pPr>
      <w:r>
        <w:br w:type="page"/>
      </w:r>
    </w:p>
    <w:p w:rsidR="00F308E0" w:rsidRDefault="00F308E0" w:rsidP="00F308E0">
      <w:pPr>
        <w:pStyle w:val="Heading1"/>
      </w:pPr>
      <w:bookmarkStart w:id="36" w:name="_Toc371922153"/>
      <w:r>
        <w:lastRenderedPageBreak/>
        <w:t>Implementation</w:t>
      </w:r>
      <w:bookmarkEnd w:id="36"/>
    </w:p>
    <w:p w:rsidR="00982237" w:rsidRPr="0023340C" w:rsidRDefault="00982237" w:rsidP="00982237">
      <w:r w:rsidRPr="0023340C">
        <w:t>This section provides an overview of:</w:t>
      </w:r>
    </w:p>
    <w:p w:rsidR="008D0057" w:rsidRDefault="008D0057" w:rsidP="00467BEF">
      <w:pPr>
        <w:pStyle w:val="ListParagraph"/>
        <w:numPr>
          <w:ilvl w:val="0"/>
          <w:numId w:val="4"/>
        </w:numPr>
      </w:pPr>
      <w:r>
        <w:t xml:space="preserve">How does </w:t>
      </w:r>
      <w:r w:rsidR="00D242F1">
        <w:t xml:space="preserve">SNOMED CT </w:t>
      </w:r>
      <w:r>
        <w:t>get used?</w:t>
      </w:r>
    </w:p>
    <w:p w:rsidR="00982237" w:rsidRDefault="008D0057" w:rsidP="00467BEF">
      <w:pPr>
        <w:pStyle w:val="ListParagraph"/>
        <w:numPr>
          <w:ilvl w:val="0"/>
          <w:numId w:val="4"/>
        </w:numPr>
      </w:pPr>
      <w:r>
        <w:t>Implementation Examples</w:t>
      </w:r>
    </w:p>
    <w:p w:rsidR="00982237" w:rsidRDefault="008D0057" w:rsidP="00467BEF">
      <w:pPr>
        <w:pStyle w:val="ListParagraph"/>
        <w:numPr>
          <w:ilvl w:val="1"/>
          <w:numId w:val="4"/>
        </w:numPr>
      </w:pPr>
      <w:r>
        <w:t>Clinical Decision Support</w:t>
      </w:r>
    </w:p>
    <w:p w:rsidR="008D0057" w:rsidRDefault="008D0057" w:rsidP="00467BEF">
      <w:pPr>
        <w:pStyle w:val="ListParagraph"/>
        <w:numPr>
          <w:ilvl w:val="1"/>
          <w:numId w:val="4"/>
        </w:numPr>
      </w:pPr>
      <w:r>
        <w:t>Enabling Interoperability</w:t>
      </w:r>
    </w:p>
    <w:p w:rsidR="008D0057" w:rsidRDefault="008D0057" w:rsidP="00467BEF">
      <w:pPr>
        <w:pStyle w:val="ListParagraph"/>
        <w:numPr>
          <w:ilvl w:val="1"/>
          <w:numId w:val="4"/>
        </w:numPr>
      </w:pPr>
      <w:r>
        <w:t>Using SNOMED CT for Reporting</w:t>
      </w:r>
    </w:p>
    <w:p w:rsidR="00982237" w:rsidRPr="0023340C" w:rsidRDefault="008D0057" w:rsidP="00467BEF">
      <w:pPr>
        <w:pStyle w:val="ListParagraph"/>
        <w:numPr>
          <w:ilvl w:val="1"/>
          <w:numId w:val="4"/>
        </w:numPr>
      </w:pPr>
      <w:r>
        <w:t>Implementation in Software Applications</w:t>
      </w:r>
    </w:p>
    <w:p w:rsidR="00982237" w:rsidRDefault="00982237" w:rsidP="00982237">
      <w:pPr>
        <w:pStyle w:val="Heading3"/>
        <w:pBdr>
          <w:bottom w:val="single" w:sz="4" w:space="1" w:color="auto"/>
        </w:pBdr>
      </w:pPr>
    </w:p>
    <w:p w:rsidR="00982237" w:rsidRPr="0023340C" w:rsidRDefault="00982237" w:rsidP="00982237">
      <w:pPr>
        <w:pStyle w:val="Heading3"/>
      </w:pPr>
      <w:r w:rsidRPr="0023340C">
        <w:t>Why is this important?</w:t>
      </w:r>
    </w:p>
    <w:p w:rsidR="00F0115F" w:rsidRDefault="00F0115F" w:rsidP="00F0115F">
      <w:r>
        <w:t>SNOMED CT implementation is important as it is a pre-requisite for meeting the benefits of SNOMED CT, as described in the chapter on SNOMED CT benefits.</w:t>
      </w:r>
    </w:p>
    <w:p w:rsidR="00982237" w:rsidRDefault="00982237" w:rsidP="00982237">
      <w:pPr>
        <w:pStyle w:val="Heading3"/>
      </w:pPr>
      <w:r w:rsidRPr="0023340C">
        <w:t>What is this?</w:t>
      </w:r>
    </w:p>
    <w:p w:rsidR="008D0057" w:rsidRPr="008D0057" w:rsidRDefault="00D242F1" w:rsidP="008D0057">
      <w:pPr>
        <w:rPr>
          <w:b/>
        </w:rPr>
      </w:pPr>
      <w:r>
        <w:rPr>
          <w:b/>
        </w:rPr>
        <w:t>How does SNOMED CT</w:t>
      </w:r>
      <w:r w:rsidR="008D0057" w:rsidRPr="008D0057">
        <w:rPr>
          <w:b/>
        </w:rPr>
        <w:t xml:space="preserve"> get used?</w:t>
      </w:r>
    </w:p>
    <w:p w:rsidR="00D12B76" w:rsidRDefault="00D12B76" w:rsidP="00D12B76">
      <w:r>
        <w:t xml:space="preserve">SNOMED CT itself is only a part of the solution to addressing the requirements for effective electronic clinical records. A terminology on its own </w:t>
      </w:r>
      <w:r w:rsidR="007C7219">
        <w:t>‘</w:t>
      </w:r>
      <w:r>
        <w:t>does</w:t>
      </w:r>
      <w:r w:rsidR="007C7219">
        <w:t>’</w:t>
      </w:r>
      <w:r>
        <w:t xml:space="preserve"> nothing unless it is implemented as part of an application and used.</w:t>
      </w:r>
    </w:p>
    <w:p w:rsidR="00D12B76" w:rsidRDefault="00D12B76" w:rsidP="00D12B76">
      <w:r>
        <w:t>SNOMED CT is useful for clinical documentation, as it support</w:t>
      </w:r>
      <w:r w:rsidR="00C82C56">
        <w:t>s</w:t>
      </w:r>
      <w:r>
        <w:t xml:space="preserve"> representation of the detailed clinic</w:t>
      </w:r>
      <w:r w:rsidR="00C82C56">
        <w:t>al information, in a way that can be processed</w:t>
      </w:r>
      <w:r>
        <w:t xml:space="preserve"> automatically. </w:t>
      </w:r>
      <w:r w:rsidR="00281FBA">
        <w:t>Realizing</w:t>
      </w:r>
      <w:r w:rsidR="00C82C56">
        <w:t xml:space="preserve"> the capability of SNOMED CT in </w:t>
      </w:r>
      <w:r>
        <w:t>user oriented</w:t>
      </w:r>
      <w:r w:rsidR="00C82C56">
        <w:t xml:space="preserve"> clinical information</w:t>
      </w:r>
      <w:r>
        <w:t xml:space="preserve"> and meaning based </w:t>
      </w:r>
      <w:r w:rsidR="00281FBA">
        <w:t>retrieval; it must be recognized that SNOMED CT</w:t>
      </w:r>
      <w:r>
        <w:t xml:space="preserve"> </w:t>
      </w:r>
      <w:r w:rsidR="00281FBA">
        <w:t>implementation needs to be</w:t>
      </w:r>
      <w:r w:rsidR="00C82C56">
        <w:t xml:space="preserve"> </w:t>
      </w:r>
      <w:r>
        <w:t>do</w:t>
      </w:r>
      <w:r w:rsidR="00281FBA">
        <w:t>ne with careful consideration of</w:t>
      </w:r>
      <w:r>
        <w:t xml:space="preserve"> the </w:t>
      </w:r>
      <w:r w:rsidR="00281FBA">
        <w:t>actual setting, in terms of</w:t>
      </w:r>
      <w:r>
        <w:t xml:space="preserve"> Scope of </w:t>
      </w:r>
      <w:r w:rsidR="00281FBA">
        <w:t>U</w:t>
      </w:r>
      <w:r>
        <w:t>se, Record structure, Expression Storage, Data entry, Data retrieval and communication.</w:t>
      </w:r>
    </w:p>
    <w:p w:rsidR="007F1241" w:rsidRDefault="007F1241" w:rsidP="001A3280">
      <w:pPr>
        <w:jc w:val="center"/>
      </w:pPr>
      <w:r>
        <w:rPr>
          <w:noProof/>
        </w:rPr>
        <w:drawing>
          <wp:inline distT="0" distB="0" distL="0" distR="0" wp14:anchorId="669F621C" wp14:editId="0B83BB25">
            <wp:extent cx="3905250" cy="3011548"/>
            <wp:effectExtent l="0" t="0" r="0" b="0"/>
            <wp:docPr id="4"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lementation.jpg"/>
                    <pic:cNvPicPr/>
                  </pic:nvPicPr>
                  <pic:blipFill>
                    <a:blip r:embed="rId68">
                      <a:extLst>
                        <a:ext uri="{28A0092B-C50C-407E-A947-70E740481C1C}">
                          <a14:useLocalDpi xmlns:a14="http://schemas.microsoft.com/office/drawing/2010/main" val="0"/>
                        </a:ext>
                      </a:extLst>
                    </a:blip>
                    <a:stretch>
                      <a:fillRect/>
                    </a:stretch>
                  </pic:blipFill>
                  <pic:spPr>
                    <a:xfrm>
                      <a:off x="0" y="0"/>
                      <a:ext cx="3913546" cy="3017945"/>
                    </a:xfrm>
                    <a:prstGeom prst="rect">
                      <a:avLst/>
                    </a:prstGeom>
                  </pic:spPr>
                </pic:pic>
              </a:graphicData>
            </a:graphic>
          </wp:inline>
        </w:drawing>
      </w:r>
    </w:p>
    <w:p w:rsidR="00D12B76" w:rsidRDefault="00D12B76" w:rsidP="00D12B76">
      <w:r>
        <w:lastRenderedPageBreak/>
        <w:t>SNOMED CT can be implemented in a wide range of clinical record applications. These include systems developed for use with other code systems that have been adapted to support SNOMED CT as well as systems designed with the assumption that SNOMED CT would serve as the primary terminology. The SNOMED CT features that applications support and use may vary, partly due to differences in user requirements and partly due to development priorities.</w:t>
      </w:r>
    </w:p>
    <w:p w:rsidR="00D12B76" w:rsidRDefault="00D12B76" w:rsidP="00D12B76">
      <w:pPr>
        <w:pStyle w:val="Heading4"/>
      </w:pPr>
      <w:r>
        <w:t>Implementation Examples</w:t>
      </w:r>
    </w:p>
    <w:p w:rsidR="00D12B76" w:rsidRPr="00D12B76" w:rsidRDefault="00D12B76" w:rsidP="00D12B76">
      <w:pPr>
        <w:rPr>
          <w:b/>
        </w:rPr>
      </w:pPr>
      <w:r>
        <w:rPr>
          <w:b/>
        </w:rPr>
        <w:t>Clinical Decision Support</w:t>
      </w:r>
    </w:p>
    <w:p w:rsidR="00692637" w:rsidRPr="00692637" w:rsidRDefault="00692637" w:rsidP="00D12B76">
      <w:pPr>
        <w:rPr>
          <w:i/>
        </w:rPr>
      </w:pPr>
      <w:r w:rsidRPr="00692637">
        <w:rPr>
          <w:i/>
        </w:rPr>
        <w:t>How can the use of SNOMED CT assist in clinical decision support?</w:t>
      </w:r>
    </w:p>
    <w:p w:rsidR="00D12B76" w:rsidRDefault="00D12B76" w:rsidP="00D12B76">
      <w:r>
        <w:t xml:space="preserve">Clinical decision support is defined broadly as a clinical system application or process that helps health professionals make clinical decisions to enhance patient care. For example, administration of thrombocytopenia therapy within 3 to 4 hours after a stroke has been shown to have very beneficial effects; but there are certain contra-indications including patients with bleeding disorders. </w:t>
      </w:r>
    </w:p>
    <w:p w:rsidR="00D12B76" w:rsidRDefault="00D12B76" w:rsidP="00D12B76">
      <w:r>
        <w:t xml:space="preserve">The use of SNOMED CT makes clinical information available in a computable form which can be queried and used to trigger decision support rules and prompts. The hierarchies of SNOMED CT support complex reasoning to support decision support rules. For example, in SNOMED </w:t>
      </w:r>
      <w:r w:rsidR="000F005D">
        <w:t xml:space="preserve">CT </w:t>
      </w:r>
      <w:r>
        <w:t>the concept stroke is synonymous with Cerebrovascular accident and subsumes all lower level concepts including paralytic stroke, thrombotic stroke etc. This means that decision support queries are easier to develop and implement because they do not need to identify all the individual terms and codes which may be relevant.</w:t>
      </w:r>
    </w:p>
    <w:p w:rsidR="001D663B" w:rsidRPr="001D663B" w:rsidRDefault="001D663B" w:rsidP="00D12B76">
      <w:pPr>
        <w:rPr>
          <w:i/>
        </w:rPr>
      </w:pPr>
      <w:r w:rsidRPr="001D663B">
        <w:rPr>
          <w:i/>
        </w:rPr>
        <w:t>Has it been implemented?</w:t>
      </w:r>
    </w:p>
    <w:p w:rsidR="001D663B" w:rsidRDefault="001D663B" w:rsidP="001D663B">
      <w:r>
        <w:t xml:space="preserve">Yes. SNOMED </w:t>
      </w:r>
      <w:r w:rsidR="000F005D">
        <w:t xml:space="preserve">CT </w:t>
      </w:r>
      <w:r>
        <w:t>is known to be used for Clinical Decision Support in a number of organisations including Kaiser Permanente, Du</w:t>
      </w:r>
      <w:r w:rsidR="001A3280">
        <w:t xml:space="preserve">ke University Medical Hospital </w:t>
      </w:r>
      <w:r>
        <w:t>in the US; Nat</w:t>
      </w:r>
      <w:r w:rsidR="001A3280">
        <w:t xml:space="preserve">ional Health Service Hospitals in the UK and Hospital </w:t>
      </w:r>
      <w:proofErr w:type="spellStart"/>
      <w:r w:rsidR="001A3280">
        <w:t>Italiano</w:t>
      </w:r>
      <w:proofErr w:type="spellEnd"/>
      <w:r w:rsidR="001A3280">
        <w:t xml:space="preserve"> in Buenos Aries, Argentina</w:t>
      </w:r>
    </w:p>
    <w:p w:rsidR="001D663B" w:rsidRDefault="001D663B" w:rsidP="001D663B">
      <w:r>
        <w:t>Kaiser Permanente has a central terminology service which develops and maintains clinical decision support rules and prompts.</w:t>
      </w:r>
      <w:r w:rsidR="005040EE">
        <w:t xml:space="preserve"> </w:t>
      </w:r>
      <w:r>
        <w:t>These can be quickly distributed for implementation throughout the organisation. In addition to using this type of approach for clinical decision support, Kaiser Permanente also use it to identify potential cohorts for clinical trials etc.</w:t>
      </w:r>
    </w:p>
    <w:p w:rsidR="00D12B76" w:rsidRDefault="001D663B" w:rsidP="00D12B76">
      <w:pPr>
        <w:rPr>
          <w:b/>
        </w:rPr>
      </w:pPr>
      <w:r>
        <w:rPr>
          <w:b/>
        </w:rPr>
        <w:t>Enabling Interoperability</w:t>
      </w:r>
    </w:p>
    <w:p w:rsidR="001D663B" w:rsidRPr="00692637" w:rsidRDefault="00692637" w:rsidP="00692637">
      <w:pPr>
        <w:rPr>
          <w:i/>
        </w:rPr>
      </w:pPr>
      <w:r w:rsidRPr="00692637">
        <w:rPr>
          <w:i/>
        </w:rPr>
        <w:t>How can you ensure that clinical information entered in one context can be safely and accurately transmitted to another system in another context?</w:t>
      </w:r>
    </w:p>
    <w:p w:rsidR="00692637" w:rsidRDefault="00692637" w:rsidP="00692637">
      <w:r>
        <w:t xml:space="preserve">Information can be recorded using SNOMED CT </w:t>
      </w:r>
      <w:r w:rsidR="006272B7">
        <w:t>concepts and descriptions</w:t>
      </w:r>
      <w:r>
        <w:t xml:space="preserve"> that are independent of the clinical information system being used and either independent of or tied to the context of use, depending on the user requirements.</w:t>
      </w:r>
      <w:r w:rsidR="005040EE">
        <w:t xml:space="preserve"> </w:t>
      </w:r>
      <w:r>
        <w:t>SNOMED CT is a common clinical terminology covering a wide range of requirements and its use.</w:t>
      </w:r>
      <w:r w:rsidR="005040EE">
        <w:t xml:space="preserve"> </w:t>
      </w:r>
      <w:r>
        <w:t>SNOMED CT allows messages to be sent between systems that are computable. The information is then filed in the appropriate</w:t>
      </w:r>
      <w:r w:rsidR="00281FBA">
        <w:t xml:space="preserve"> place in the recipient system for </w:t>
      </w:r>
      <w:proofErr w:type="gramStart"/>
      <w:r w:rsidR="00281FBA">
        <w:t>example,</w:t>
      </w:r>
      <w:proofErr w:type="gramEnd"/>
      <w:r w:rsidR="00281FBA">
        <w:t xml:space="preserve"> </w:t>
      </w:r>
      <w:r>
        <w:t xml:space="preserve">laboratory result </w:t>
      </w:r>
      <w:r w:rsidR="00281FBA">
        <w:t>is filed as a laboratory result.</w:t>
      </w:r>
    </w:p>
    <w:p w:rsidR="00692637" w:rsidRDefault="00692637" w:rsidP="00692637">
      <w:r>
        <w:t xml:space="preserve">They can be used to trigger </w:t>
      </w:r>
      <w:r w:rsidR="00281FBA">
        <w:t>rules in the recipient system such as</w:t>
      </w:r>
      <w:r>
        <w:t xml:space="preserve"> medication allergy alerts, elevated drug levels and by satisfying a preventive health care reminder</w:t>
      </w:r>
      <w:r w:rsidR="00281FBA">
        <w:t>.</w:t>
      </w:r>
    </w:p>
    <w:p w:rsidR="00692637" w:rsidRPr="001D663B" w:rsidRDefault="00692637" w:rsidP="00692637">
      <w:pPr>
        <w:rPr>
          <w:i/>
        </w:rPr>
      </w:pPr>
      <w:r w:rsidRPr="001D663B">
        <w:rPr>
          <w:i/>
        </w:rPr>
        <w:lastRenderedPageBreak/>
        <w:t>Has it been implemented?</w:t>
      </w:r>
    </w:p>
    <w:p w:rsidR="00692637" w:rsidRPr="00692637" w:rsidRDefault="00692637" w:rsidP="00692637">
      <w:r>
        <w:t>Yes. In the United States, Kaiser Permanente (KP), The Veterans Health Administration (VHA), and the Department of Defense (</w:t>
      </w:r>
      <w:proofErr w:type="spellStart"/>
      <w:proofErr w:type="gramStart"/>
      <w:r>
        <w:t>DoD</w:t>
      </w:r>
      <w:proofErr w:type="spellEnd"/>
      <w:proofErr w:type="gramEnd"/>
      <w:r>
        <w:t>) health system currently interoperate using SNOMED CT.</w:t>
      </w:r>
      <w:r w:rsidR="005040EE">
        <w:t xml:space="preserve"> </w:t>
      </w:r>
      <w:r>
        <w:t xml:space="preserve">A consortium comprised of Kaiser Permanente, the Mayo Clinic, Intermountain Health Care, </w:t>
      </w:r>
      <w:proofErr w:type="spellStart"/>
      <w:r>
        <w:t>Geisinger</w:t>
      </w:r>
      <w:proofErr w:type="spellEnd"/>
      <w:r>
        <w:t xml:space="preserve"> Health System, and Group Health Cooperative of Puget Sound has announced they will interoperate using SNOMED CT and t</w:t>
      </w:r>
      <w:r w:rsidR="00281FBA">
        <w:t xml:space="preserve">echniques established by KP, </w:t>
      </w:r>
      <w:r>
        <w:t xml:space="preserve">the VHA and </w:t>
      </w:r>
      <w:proofErr w:type="spellStart"/>
      <w:proofErr w:type="gramStart"/>
      <w:r>
        <w:t>DoD</w:t>
      </w:r>
      <w:proofErr w:type="spellEnd"/>
      <w:proofErr w:type="gramEnd"/>
      <w:r>
        <w:t>.</w:t>
      </w:r>
    </w:p>
    <w:p w:rsidR="001D663B" w:rsidRPr="00692637" w:rsidRDefault="00692637" w:rsidP="00692637">
      <w:pPr>
        <w:rPr>
          <w:b/>
        </w:rPr>
      </w:pPr>
      <w:r w:rsidRPr="00692637">
        <w:rPr>
          <w:b/>
        </w:rPr>
        <w:t>Using SNOMED CT for Reporting</w:t>
      </w:r>
    </w:p>
    <w:p w:rsidR="00692637" w:rsidRPr="008D0057" w:rsidRDefault="008D0057" w:rsidP="00692637">
      <w:pPr>
        <w:rPr>
          <w:i/>
        </w:rPr>
      </w:pPr>
      <w:r w:rsidRPr="008D0057">
        <w:rPr>
          <w:i/>
        </w:rPr>
        <w:t xml:space="preserve">How can clinical information encoded as SNOMED CT </w:t>
      </w:r>
      <w:proofErr w:type="gramStart"/>
      <w:r w:rsidRPr="008D0057">
        <w:rPr>
          <w:i/>
        </w:rPr>
        <w:t>be</w:t>
      </w:r>
      <w:proofErr w:type="gramEnd"/>
      <w:r w:rsidRPr="008D0057">
        <w:rPr>
          <w:i/>
        </w:rPr>
        <w:t xml:space="preserve"> used for reporting purposes?</w:t>
      </w:r>
    </w:p>
    <w:p w:rsidR="008D0057" w:rsidRDefault="008D0057" w:rsidP="00692637">
      <w:r w:rsidRPr="008D0057">
        <w:t>Information encoded as SNOMED CT is semantically consistent. In other words, there is one unique SNOMED CT identifier representing a single concept. This lends itself to reporting through specifying the SNOMED CT identifiers of interest.</w:t>
      </w:r>
      <w:r w:rsidR="005040EE">
        <w:t xml:space="preserve"> </w:t>
      </w:r>
      <w:r w:rsidRPr="008D0057">
        <w:t>SNOMED CT supports recording at appropriate levels of detail and using relevant terms. This also means that reports can be generated at the appropriate levels of detail using relevant terms for display in the report.</w:t>
      </w:r>
    </w:p>
    <w:p w:rsidR="008D0057" w:rsidRDefault="008D0057" w:rsidP="00692637">
      <w:r w:rsidRPr="008D0057">
        <w:t>The hierarchical nature of SNOMED CT means that information can be aggregated at the appropriate levels of generalization.</w:t>
      </w:r>
      <w:r w:rsidR="005040EE">
        <w:t xml:space="preserve"> </w:t>
      </w:r>
      <w:r w:rsidRPr="008D0057">
        <w:t xml:space="preserve">SNOMED CT </w:t>
      </w:r>
      <w:r w:rsidR="009127B1">
        <w:t>a</w:t>
      </w:r>
      <w:r w:rsidRPr="008D0057">
        <w:t>llows for additional post-coordinated details to be taken into account when recording information. That same information can also be used in reporting to provide the same level of details.</w:t>
      </w:r>
      <w:r w:rsidR="005040EE">
        <w:t xml:space="preserve"> </w:t>
      </w:r>
      <w:r w:rsidRPr="008D0057">
        <w:t>SNOMED CT is a common clinical terminology covering a wide range of requirements and supporting a wide variety of use cases for reporting, including patient care, clinical audit, quality improvement, outcomes, epidemiology, patient safety, etc. As SNOMED CT is a clinical terminology with a global scope, reports using SNOMED CT can be compared across boundaries.</w:t>
      </w:r>
    </w:p>
    <w:p w:rsidR="008D0057" w:rsidRPr="001D663B" w:rsidRDefault="008D0057" w:rsidP="008D0057">
      <w:pPr>
        <w:rPr>
          <w:i/>
        </w:rPr>
      </w:pPr>
      <w:r w:rsidRPr="001D663B">
        <w:rPr>
          <w:i/>
        </w:rPr>
        <w:t>Has it been implemented?</w:t>
      </w:r>
    </w:p>
    <w:p w:rsidR="008D0057" w:rsidRPr="00692637" w:rsidRDefault="008D0057" w:rsidP="00692637">
      <w:r w:rsidRPr="008D0057">
        <w:t>Yes, many clinical information systems use SNOMED CT to varying degrees and many standards mandate or recommend that SNOMED CT to be used. Such cases include HL7 messages, microbiology results reporting, and genetic databases.</w:t>
      </w:r>
    </w:p>
    <w:p w:rsidR="00F0115F" w:rsidRPr="00F0115F" w:rsidRDefault="00F0115F" w:rsidP="00F0115F">
      <w:pPr>
        <w:rPr>
          <w:b/>
        </w:rPr>
      </w:pPr>
      <w:r w:rsidRPr="00F0115F">
        <w:rPr>
          <w:b/>
        </w:rPr>
        <w:t>Implementation in software applications</w:t>
      </w:r>
    </w:p>
    <w:p w:rsidR="00F0115F" w:rsidRDefault="00F0115F" w:rsidP="00F0115F">
      <w:r>
        <w:t>A terminological resource is only one part of a software application. The functions required to implement a terminology can be divided into:</w:t>
      </w:r>
    </w:p>
    <w:p w:rsidR="00F0115F" w:rsidRDefault="00F0115F" w:rsidP="00467BEF">
      <w:pPr>
        <w:pStyle w:val="ListParagraph"/>
        <w:numPr>
          <w:ilvl w:val="0"/>
          <w:numId w:val="9"/>
        </w:numPr>
      </w:pPr>
      <w:r>
        <w:t>Terminology services: Functions that can be performed without reference to data stored in a particular application record structure. See Implementation o</w:t>
      </w:r>
      <w:r w:rsidR="00281FBA">
        <w:t>f terminology services</w:t>
      </w:r>
      <w:r>
        <w:t>.</w:t>
      </w:r>
    </w:p>
    <w:p w:rsidR="00F0115F" w:rsidRDefault="00F0115F" w:rsidP="00467BEF">
      <w:pPr>
        <w:pStyle w:val="ListParagraph"/>
        <w:numPr>
          <w:ilvl w:val="0"/>
          <w:numId w:val="9"/>
        </w:numPr>
      </w:pPr>
      <w:r>
        <w:t>Record services: Functions that involve storing, retrieving or processing application data.</w:t>
      </w:r>
    </w:p>
    <w:p w:rsidR="00F0115F" w:rsidRDefault="00F0115F" w:rsidP="00F0115F">
      <w:r>
        <w:t>Different applications may make use of different aspects of SNOMED CT. Some may only require SNOMED CT for a very limited range of uses.</w:t>
      </w:r>
    </w:p>
    <w:p w:rsidR="00F0115F" w:rsidRDefault="00F0115F" w:rsidP="00467BEF">
      <w:pPr>
        <w:pStyle w:val="ListParagraph"/>
        <w:numPr>
          <w:ilvl w:val="0"/>
          <w:numId w:val="10"/>
        </w:numPr>
      </w:pPr>
      <w:r>
        <w:t xml:space="preserve">These applications may not require all the functions required for </w:t>
      </w:r>
      <w:r w:rsidR="00E8246B">
        <w:t xml:space="preserve">a </w:t>
      </w:r>
      <w:r>
        <w:t>full implementation.</w:t>
      </w:r>
    </w:p>
    <w:p w:rsidR="00F0115F" w:rsidRDefault="00F0115F" w:rsidP="00467BEF">
      <w:pPr>
        <w:pStyle w:val="ListParagraph"/>
        <w:numPr>
          <w:ilvl w:val="0"/>
          <w:numId w:val="10"/>
        </w:numPr>
      </w:pPr>
      <w:r>
        <w:t>A comprehensive terminology may offer minimal value to these limited applications. However, there may be a general benefit in consistency with other more terminology rich applications.</w:t>
      </w:r>
    </w:p>
    <w:p w:rsidR="00982237" w:rsidRDefault="00F0115F" w:rsidP="00467BEF">
      <w:pPr>
        <w:pStyle w:val="ListParagraph"/>
        <w:numPr>
          <w:ilvl w:val="0"/>
          <w:numId w:val="10"/>
        </w:numPr>
        <w:spacing w:before="0"/>
      </w:pPr>
      <w:r>
        <w:t>Some applications and users will not</w:t>
      </w:r>
      <w:r w:rsidR="006272B7">
        <w:t xml:space="preserve"> require all of the concepts and descriptions</w:t>
      </w:r>
      <w:r>
        <w:t xml:space="preserve"> used in SNOMED CT.</w:t>
      </w:r>
      <w:r>
        <w:tab/>
      </w:r>
      <w:r w:rsidR="00982237">
        <w:br w:type="page"/>
      </w:r>
    </w:p>
    <w:p w:rsidR="00F308E0" w:rsidRDefault="00F308E0" w:rsidP="00A33DDD">
      <w:pPr>
        <w:pStyle w:val="Heading1"/>
      </w:pPr>
      <w:bookmarkStart w:id="37" w:name="_Toc371922154"/>
      <w:r>
        <w:lastRenderedPageBreak/>
        <w:t>I</w:t>
      </w:r>
      <w:r w:rsidR="00ED1964">
        <w:t>nternational Health Terminology Standards Development Organization (IHTSDO)</w:t>
      </w:r>
      <w:bookmarkEnd w:id="37"/>
    </w:p>
    <w:p w:rsidR="000F7D70" w:rsidRDefault="000F7D70" w:rsidP="000F7D70">
      <w:r>
        <w:t>This section provides an overview of:</w:t>
      </w:r>
    </w:p>
    <w:p w:rsidR="000F7D70" w:rsidRDefault="00281FBA" w:rsidP="00467BEF">
      <w:pPr>
        <w:pStyle w:val="ListParagraph"/>
        <w:numPr>
          <w:ilvl w:val="0"/>
          <w:numId w:val="4"/>
        </w:numPr>
      </w:pPr>
      <w:r>
        <w:t>I</w:t>
      </w:r>
      <w:r w:rsidR="000F7D70">
        <w:t>H</w:t>
      </w:r>
      <w:r>
        <w:t>T</w:t>
      </w:r>
      <w:r w:rsidR="000F7D70">
        <w:t xml:space="preserve">SDO </w:t>
      </w:r>
    </w:p>
    <w:p w:rsidR="000F7D70" w:rsidRDefault="000F7D70" w:rsidP="00467BEF">
      <w:pPr>
        <w:pStyle w:val="ListParagraph"/>
        <w:numPr>
          <w:ilvl w:val="0"/>
          <w:numId w:val="4"/>
        </w:numPr>
      </w:pPr>
      <w:r>
        <w:t>Members</w:t>
      </w:r>
      <w:r w:rsidR="00186082">
        <w:t xml:space="preserve"> of IHTSDO</w:t>
      </w:r>
    </w:p>
    <w:p w:rsidR="00186082" w:rsidRDefault="00186082" w:rsidP="00467BEF">
      <w:pPr>
        <w:pStyle w:val="ListParagraph"/>
        <w:numPr>
          <w:ilvl w:val="0"/>
          <w:numId w:val="4"/>
        </w:numPr>
      </w:pPr>
      <w:r w:rsidRPr="00186082">
        <w:t>IHTSDO Standing Committees and Working Groups</w:t>
      </w:r>
    </w:p>
    <w:p w:rsidR="000F7D70" w:rsidRDefault="000F7D70" w:rsidP="00467BEF">
      <w:pPr>
        <w:pStyle w:val="ListParagraph"/>
        <w:numPr>
          <w:ilvl w:val="0"/>
          <w:numId w:val="4"/>
        </w:numPr>
      </w:pPr>
      <w:r>
        <w:t xml:space="preserve">National Release Centers </w:t>
      </w:r>
    </w:p>
    <w:p w:rsidR="00186082" w:rsidRDefault="00186082" w:rsidP="00186082">
      <w:pPr>
        <w:pStyle w:val="Heading3"/>
        <w:pBdr>
          <w:bottom w:val="single" w:sz="4" w:space="1" w:color="auto"/>
        </w:pBdr>
      </w:pPr>
    </w:p>
    <w:p w:rsidR="000F7D70" w:rsidRDefault="000F7D70" w:rsidP="000F7D70">
      <w:pPr>
        <w:pStyle w:val="Heading3"/>
      </w:pPr>
      <w:r>
        <w:t>Why is this important?</w:t>
      </w:r>
    </w:p>
    <w:p w:rsidR="000F7D70" w:rsidRDefault="00ED1964" w:rsidP="000F7D70">
      <w:r>
        <w:t>The IHTSDO</w:t>
      </w:r>
      <w:r w:rsidR="000F7D70">
        <w:t xml:space="preserve"> is an international not-for-profit organization based in Denmark. IHTSDO owns and administers the rights to SNOMED CT and related terminology standards.</w:t>
      </w:r>
    </w:p>
    <w:p w:rsidR="000F7D70" w:rsidRDefault="000F7D70" w:rsidP="000F7D70">
      <w:pPr>
        <w:pStyle w:val="Heading3"/>
      </w:pPr>
      <w:r>
        <w:t>What is this?</w:t>
      </w:r>
    </w:p>
    <w:p w:rsidR="000F7D70" w:rsidRDefault="000F7D70" w:rsidP="000F7D70">
      <w:r>
        <w:t>The IHTSDO seeks to improve the health of humankind by fostering the development and use of suitable standardized clinical terminologies, notably SNOMED CT, in order to support safe, accurate, and effective exchange of clinical and related health information. The focus is on enabling the implementation of semantically accurate health records that are interoperable. Support to Association Members and Licensees is provided on a global basis allowing the pooling of resources to achieve shared benefits.</w:t>
      </w:r>
    </w:p>
    <w:p w:rsidR="004505B2" w:rsidRDefault="004505B2" w:rsidP="004505B2">
      <w:r>
        <w:t>The purpose of IHTSDO is to develop, maintain, promote and enable the uptake and correct use of its terminology products in health systems, services and products around the world, and undertake any or all activities incidental and conducive to achieving the purpose of the Association for the benefits of the members.</w:t>
      </w:r>
    </w:p>
    <w:p w:rsidR="000F7D70" w:rsidRDefault="000F7D70" w:rsidP="000F7D70">
      <w:r>
        <w:t>The vision of IHTSDO is to</w:t>
      </w:r>
    </w:p>
    <w:p w:rsidR="000F7D70" w:rsidRDefault="000F7D70" w:rsidP="00467BEF">
      <w:pPr>
        <w:pStyle w:val="ListParagraph"/>
        <w:numPr>
          <w:ilvl w:val="0"/>
          <w:numId w:val="4"/>
        </w:numPr>
      </w:pPr>
      <w:r>
        <w:t xml:space="preserve">Acquire, own and administer the rights to SNOMED CT and/or related standards, and other relevant assets (collectively, the </w:t>
      </w:r>
      <w:r w:rsidR="007C7219">
        <w:t>‘</w:t>
      </w:r>
      <w:r>
        <w:t>Terminology Products</w:t>
      </w:r>
      <w:r w:rsidR="007C7219">
        <w:t>’</w:t>
      </w:r>
      <w:r w:rsidR="00F66D98">
        <w:t>.</w:t>
      </w:r>
      <w:r>
        <w:t>)</w:t>
      </w:r>
    </w:p>
    <w:p w:rsidR="000F7D70" w:rsidRDefault="000F7D70" w:rsidP="00467BEF">
      <w:pPr>
        <w:pStyle w:val="ListParagraph"/>
        <w:numPr>
          <w:ilvl w:val="0"/>
          <w:numId w:val="4"/>
        </w:numPr>
      </w:pPr>
      <w:r>
        <w:t>Develop, maintain, promote and enable the uptake and correct use of its Terminology Products in health systems, service</w:t>
      </w:r>
      <w:r w:rsidR="00F66D98">
        <w:t>s and products around the world.</w:t>
      </w:r>
    </w:p>
    <w:p w:rsidR="000F7D70" w:rsidRDefault="000F7D70" w:rsidP="00467BEF">
      <w:pPr>
        <w:pStyle w:val="ListParagraph"/>
        <w:numPr>
          <w:ilvl w:val="0"/>
          <w:numId w:val="4"/>
        </w:numPr>
      </w:pPr>
      <w:r>
        <w:t>Undertake any or all activities incidental and conducive to achieving the purpose of the Association for the benefit of the Members.</w:t>
      </w:r>
    </w:p>
    <w:p w:rsidR="000F7D70" w:rsidRDefault="000F7D70" w:rsidP="000F7D70">
      <w:pPr>
        <w:pStyle w:val="Heading4"/>
      </w:pPr>
      <w:r>
        <w:t>Members of IHTSDO</w:t>
      </w:r>
    </w:p>
    <w:p w:rsidR="000F7D70" w:rsidRDefault="000F7D70" w:rsidP="000F7D70">
      <w:r>
        <w:t>IHTSDO now has more than 20 member countries. Members of IHTSDO can be either an agency of a national government or other bodies (such as corporations or regional government agencies) endorsed by an appropriate national government authority within the country it represents. The IHTSDO welcomes new Members.</w:t>
      </w:r>
    </w:p>
    <w:p w:rsidR="000F7D70" w:rsidRDefault="00C94738" w:rsidP="000F7D70">
      <w:r>
        <w:t>The IHTSDO member countries</w:t>
      </w:r>
      <w:r w:rsidR="004505B2">
        <w:t xml:space="preserve"> pay a fee to the IHTSDO which then allows free use of SNOMED CT within that member country for all implementations. </w:t>
      </w:r>
      <w:r w:rsidR="005C4225">
        <w:t xml:space="preserve"> Licensing is free in the poorest countries and for public-good applications and low-cost licenses are</w:t>
      </w:r>
      <w:r>
        <w:t xml:space="preserve"> provided to institutions in other countries</w:t>
      </w:r>
      <w:r w:rsidR="005C4225">
        <w:t>.</w:t>
      </w:r>
      <w:r>
        <w:t xml:space="preserve"> </w:t>
      </w:r>
      <w:r w:rsidR="000F7D70">
        <w:t xml:space="preserve">Affiliate </w:t>
      </w:r>
      <w:r w:rsidR="000F7D70">
        <w:lastRenderedPageBreak/>
        <w:t>License</w:t>
      </w:r>
      <w:r w:rsidR="005C4225">
        <w:t xml:space="preserve">s are issued to </w:t>
      </w:r>
      <w:r w:rsidR="000F7D70">
        <w:t>vendor</w:t>
      </w:r>
      <w:r w:rsidR="005C4225">
        <w:t xml:space="preserve">s that are users of SNOMED CT or have </w:t>
      </w:r>
      <w:r w:rsidR="000F7D70">
        <w:t>products incorp</w:t>
      </w:r>
      <w:r w:rsidR="005C4225">
        <w:t>orating SNOMED CT</w:t>
      </w:r>
      <w:r w:rsidR="000F7D70">
        <w:t>.</w:t>
      </w:r>
      <w:r w:rsidR="00990A2D">
        <w:t xml:space="preserve"> These are free but</w:t>
      </w:r>
      <w:r w:rsidR="004505B2">
        <w:t xml:space="preserve"> require that affiliates conform to the license conditions.</w:t>
      </w:r>
      <w:r w:rsidR="000F7D70">
        <w:t xml:space="preserve"> IHTSDO has issued active Affiliate licenses to more than 5,000 individuals and organizations.</w:t>
      </w:r>
    </w:p>
    <w:p w:rsidR="00C24900" w:rsidRDefault="00C24900" w:rsidP="000F7D70">
      <w:pPr>
        <w:pStyle w:val="Heading4"/>
      </w:pPr>
      <w:r>
        <w:t>IHTSDO Standing Committees</w:t>
      </w:r>
      <w:r w:rsidR="0009550C">
        <w:t xml:space="preserve"> and Working Groups</w:t>
      </w:r>
    </w:p>
    <w:p w:rsidR="00C24900" w:rsidRDefault="00C24900" w:rsidP="00C24900">
      <w:r>
        <w:t>The IHTSDO has four standing committees including:</w:t>
      </w:r>
    </w:p>
    <w:p w:rsidR="00C24900" w:rsidRDefault="00C24900" w:rsidP="00C24900">
      <w:r w:rsidRPr="00C24900">
        <w:rPr>
          <w:b/>
        </w:rPr>
        <w:t>Content Committee:</w:t>
      </w:r>
      <w:r>
        <w:t xml:space="preserve"> I</w:t>
      </w:r>
      <w:r w:rsidRPr="00C24900">
        <w:t xml:space="preserve">s responsible for </w:t>
      </w:r>
      <w:r>
        <w:t>the priorities and issues related</w:t>
      </w:r>
      <w:r w:rsidRPr="00C24900">
        <w:t xml:space="preserve"> to the definition and maintenance of the clinical content and structure of SNOMED CT and its related standards and the Association's other Terminology Products.</w:t>
      </w:r>
    </w:p>
    <w:p w:rsidR="00C24900" w:rsidRDefault="00C24900" w:rsidP="00C24900">
      <w:r w:rsidRPr="0009550C">
        <w:rPr>
          <w:b/>
        </w:rPr>
        <w:t>Implementation and Innovation Committee:</w:t>
      </w:r>
      <w:r>
        <w:t xml:space="preserve"> I</w:t>
      </w:r>
      <w:r w:rsidRPr="00C24900">
        <w:t xml:space="preserve">s </w:t>
      </w:r>
      <w:r>
        <w:t xml:space="preserve">responsible </w:t>
      </w:r>
      <w:r w:rsidRPr="00C24900">
        <w:t xml:space="preserve">to provide advice and assistance </w:t>
      </w:r>
      <w:r>
        <w:t>to enable</w:t>
      </w:r>
      <w:r w:rsidRPr="00C24900">
        <w:t xml:space="preserve"> effective practical i</w:t>
      </w:r>
      <w:r>
        <w:t xml:space="preserve">mplementation of SNOMED CT </w:t>
      </w:r>
      <w:r w:rsidRPr="00C24900">
        <w:t>in ways that aid</w:t>
      </w:r>
      <w:r>
        <w:t>s</w:t>
      </w:r>
      <w:r w:rsidRPr="00C24900">
        <w:t xml:space="preserve"> the management of clinical information and assist</w:t>
      </w:r>
      <w:r w:rsidR="0009550C">
        <w:t>s</w:t>
      </w:r>
      <w:r w:rsidRPr="00C24900">
        <w:t xml:space="preserve"> clinical decision making.</w:t>
      </w:r>
    </w:p>
    <w:p w:rsidR="00C24900" w:rsidRDefault="0009550C" w:rsidP="00C24900">
      <w:r w:rsidRPr="0009550C">
        <w:rPr>
          <w:b/>
        </w:rPr>
        <w:t>Q</w:t>
      </w:r>
      <w:r w:rsidR="00C24900" w:rsidRPr="0009550C">
        <w:rPr>
          <w:b/>
        </w:rPr>
        <w:t>uality Assurance Committee</w:t>
      </w:r>
      <w:r w:rsidRPr="0009550C">
        <w:rPr>
          <w:b/>
        </w:rPr>
        <w:t>:</w:t>
      </w:r>
      <w:r>
        <w:t xml:space="preserve"> I</w:t>
      </w:r>
      <w:r w:rsidRPr="0009550C">
        <w:t>s responsible for the development and quality assurance of SNOMED CT and its related standards and the Association's other Terminology Products in harmony with proper respect to external standards.</w:t>
      </w:r>
    </w:p>
    <w:p w:rsidR="0009550C" w:rsidRDefault="0009550C" w:rsidP="00C24900">
      <w:r w:rsidRPr="0009550C">
        <w:rPr>
          <w:b/>
        </w:rPr>
        <w:t>Technical Committee:</w:t>
      </w:r>
      <w:r>
        <w:t xml:space="preserve"> Is responsible to focus on technology related issues on the use and application of SNOMED CT, the fitness for purpose of frameworks and tools adopted in the application of SNOMED CT, and harmonization with other technical standards impacting the effective application of SNOMED CT in priority use cases.</w:t>
      </w:r>
    </w:p>
    <w:p w:rsidR="0009550C" w:rsidRDefault="00186082" w:rsidP="0009550C">
      <w:r w:rsidRPr="00186082">
        <w:rPr>
          <w:b/>
        </w:rPr>
        <w:t>Working Groups:</w:t>
      </w:r>
      <w:r>
        <w:t xml:space="preserve"> </w:t>
      </w:r>
      <w:r w:rsidR="0009550C">
        <w:t xml:space="preserve">In addition two types of working groups exist, the Special Interest Groups (SIGs) and the Project Groups. SIGs are open and ongoing bodies that examine issues related to specified topics that are relevant to the IHTSDO and its members. PGs are focused on completing a specific </w:t>
      </w:r>
      <w:proofErr w:type="spellStart"/>
      <w:r w:rsidR="0009550C">
        <w:t>assigment</w:t>
      </w:r>
      <w:proofErr w:type="spellEnd"/>
      <w:r w:rsidR="0009550C">
        <w:t xml:space="preserve"> within a defined time. They generally have a fixed membership.  Each SIG or PG reports to one or more of the Standing Committees. </w:t>
      </w:r>
    </w:p>
    <w:p w:rsidR="00C24900" w:rsidRDefault="0009550C" w:rsidP="0009550C">
      <w:r>
        <w:t>All Working Groups support open participation. To join a Special Interest Group or to access information about one of the other groups you need to create an Account on the IHTSDO Collaborative Space</w:t>
      </w:r>
      <w:r w:rsidR="00186082">
        <w:t>.</w:t>
      </w:r>
    </w:p>
    <w:p w:rsidR="000F7D70" w:rsidRDefault="000F7D70" w:rsidP="000F7D70">
      <w:pPr>
        <w:pStyle w:val="Heading4"/>
      </w:pPr>
      <w:r>
        <w:t>National Release Centres</w:t>
      </w:r>
    </w:p>
    <w:p w:rsidR="000F7D70" w:rsidRDefault="000F7D70" w:rsidP="000F7D70">
      <w:r>
        <w:t>Each national member of IHTSDO has a National Release Center (NRC). The purpose of a National Release Center is to provide a central (and single) point within the member's jurisdiction to:</w:t>
      </w:r>
    </w:p>
    <w:p w:rsidR="000F7D70" w:rsidRDefault="000F7D70" w:rsidP="00467BEF">
      <w:pPr>
        <w:pStyle w:val="ListParagraph"/>
        <w:numPr>
          <w:ilvl w:val="0"/>
          <w:numId w:val="4"/>
        </w:numPr>
      </w:pPr>
      <w:r>
        <w:t>Interface to the IHTSDO</w:t>
      </w:r>
      <w:r w:rsidR="00F66D98">
        <w:t>.</w:t>
      </w:r>
    </w:p>
    <w:p w:rsidR="000F7D70" w:rsidRDefault="000F7D70" w:rsidP="00467BEF">
      <w:pPr>
        <w:pStyle w:val="ListParagraph"/>
        <w:numPr>
          <w:ilvl w:val="0"/>
          <w:numId w:val="4"/>
        </w:numPr>
      </w:pPr>
      <w:r>
        <w:t>Interface to other NRCs</w:t>
      </w:r>
      <w:r w:rsidR="00F66D98">
        <w:t>.</w:t>
      </w:r>
    </w:p>
    <w:p w:rsidR="000F7D70" w:rsidRDefault="000F7D70" w:rsidP="00467BEF">
      <w:pPr>
        <w:pStyle w:val="ListParagraph"/>
        <w:numPr>
          <w:ilvl w:val="0"/>
          <w:numId w:val="4"/>
        </w:numPr>
      </w:pPr>
      <w:r>
        <w:t xml:space="preserve">Interface to all entities within the member's territory </w:t>
      </w:r>
      <w:proofErr w:type="gramStart"/>
      <w:r>
        <w:t>who</w:t>
      </w:r>
      <w:proofErr w:type="gramEnd"/>
      <w:r>
        <w:t xml:space="preserve"> have an interest in the products or business of the IHTSDO</w:t>
      </w:r>
      <w:r w:rsidR="00F66D98">
        <w:t>.</w:t>
      </w:r>
    </w:p>
    <w:p w:rsidR="000F7D70" w:rsidRDefault="000F7D70" w:rsidP="00467BEF">
      <w:pPr>
        <w:pStyle w:val="ListParagraph"/>
        <w:numPr>
          <w:ilvl w:val="0"/>
          <w:numId w:val="4"/>
        </w:numPr>
      </w:pPr>
      <w:r>
        <w:t>Manage and control the use of the IHTSDO's assets within the member's territory</w:t>
      </w:r>
      <w:r w:rsidR="00F66D98">
        <w:t>.</w:t>
      </w:r>
    </w:p>
    <w:p w:rsidR="000F7D70" w:rsidRDefault="000F7D70" w:rsidP="00467BEF">
      <w:pPr>
        <w:pStyle w:val="ListParagraph"/>
        <w:numPr>
          <w:ilvl w:val="0"/>
          <w:numId w:val="4"/>
        </w:numPr>
      </w:pPr>
      <w:r>
        <w:t xml:space="preserve">Have the total responsibility for distribution and support of the Association's Terminology Products within </w:t>
      </w:r>
      <w:r w:rsidR="00ED1964">
        <w:t>the member’s</w:t>
      </w:r>
      <w:r>
        <w:t xml:space="preserve"> territory and the IHTSDO has no obligation to perform or provide a</w:t>
      </w:r>
      <w:r w:rsidR="005C4225">
        <w:t>ny such distribution or support</w:t>
      </w:r>
      <w:r w:rsidR="00F66D98">
        <w:t>.</w:t>
      </w:r>
    </w:p>
    <w:p w:rsidR="00F308E0" w:rsidRDefault="00F308E0" w:rsidP="00ED1964"/>
    <w:p w:rsidR="00F308E0" w:rsidRDefault="00186082" w:rsidP="00971243">
      <w:pPr>
        <w:pStyle w:val="Heading1"/>
      </w:pPr>
      <w:bookmarkStart w:id="38" w:name="_Toc371922155"/>
      <w:r>
        <w:lastRenderedPageBreak/>
        <w:t xml:space="preserve">References and </w:t>
      </w:r>
      <w:r w:rsidR="001A3280">
        <w:t>Key Documents</w:t>
      </w:r>
      <w:bookmarkEnd w:id="38"/>
    </w:p>
    <w:tbl>
      <w:tblPr>
        <w:tblStyle w:val="TableGrid"/>
        <w:tblW w:w="0" w:type="auto"/>
        <w:tblLayout w:type="fixed"/>
        <w:tblLook w:val="04A0" w:firstRow="1" w:lastRow="0" w:firstColumn="1" w:lastColumn="0" w:noHBand="0" w:noVBand="1"/>
      </w:tblPr>
      <w:tblGrid>
        <w:gridCol w:w="2802"/>
        <w:gridCol w:w="6774"/>
      </w:tblGrid>
      <w:tr w:rsidR="0055547C" w:rsidTr="00365E61">
        <w:tc>
          <w:tcPr>
            <w:tcW w:w="2802" w:type="dxa"/>
          </w:tcPr>
          <w:p w:rsidR="0055547C" w:rsidRPr="0055547C" w:rsidRDefault="001474B0" w:rsidP="0055547C">
            <w:pPr>
              <w:rPr>
                <w:b/>
              </w:rPr>
            </w:pPr>
            <w:r>
              <w:rPr>
                <w:b/>
              </w:rPr>
              <w:t>Starter G</w:t>
            </w:r>
            <w:r w:rsidR="0055547C" w:rsidRPr="0055547C">
              <w:rPr>
                <w:b/>
              </w:rPr>
              <w:t>uide section</w:t>
            </w:r>
          </w:p>
        </w:tc>
        <w:tc>
          <w:tcPr>
            <w:tcW w:w="6774" w:type="dxa"/>
          </w:tcPr>
          <w:p w:rsidR="0055547C" w:rsidRPr="0055547C" w:rsidRDefault="0055547C" w:rsidP="0055547C">
            <w:pPr>
              <w:rPr>
                <w:b/>
              </w:rPr>
            </w:pPr>
            <w:r w:rsidRPr="0055547C">
              <w:rPr>
                <w:b/>
              </w:rPr>
              <w:t>Key reference</w:t>
            </w:r>
          </w:p>
        </w:tc>
      </w:tr>
      <w:tr w:rsidR="0055547C" w:rsidTr="00365E61">
        <w:tc>
          <w:tcPr>
            <w:tcW w:w="2802" w:type="dxa"/>
          </w:tcPr>
          <w:p w:rsidR="0055547C" w:rsidRDefault="0055547C" w:rsidP="0055547C">
            <w:r w:rsidRPr="0055547C">
              <w:t>SNOMED CT and Benefits in Clinical Health Records</w:t>
            </w:r>
          </w:p>
        </w:tc>
        <w:tc>
          <w:tcPr>
            <w:tcW w:w="6774" w:type="dxa"/>
          </w:tcPr>
          <w:p w:rsidR="0055547C" w:rsidRDefault="00365E61" w:rsidP="001474B0">
            <w:r>
              <w:t xml:space="preserve">IHTSDO webpage: </w:t>
            </w:r>
            <w:hyperlink r:id="rId69" w:history="1">
              <w:r w:rsidR="000C1728">
                <w:rPr>
                  <w:rStyle w:val="Hyperlink"/>
                </w:rPr>
                <w:t>http://www.ihtsdo.org/fileadmin/user_upload/Docs_01/Publications/SNOMED_CT/SnomedCt_Benefits_20130923.pdf</w:t>
              </w:r>
            </w:hyperlink>
          </w:p>
          <w:p w:rsidR="000C1728" w:rsidRDefault="00365E61" w:rsidP="001474B0">
            <w:r>
              <w:t xml:space="preserve">IHTSDO webpage: </w:t>
            </w:r>
            <w:hyperlink r:id="rId70" w:history="1">
              <w:r w:rsidR="000C1728">
                <w:rPr>
                  <w:rStyle w:val="Hyperlink"/>
                </w:rPr>
                <w:t>http://ihtsdo.org/fileadmin/user_upload/Docs_01/Publications/SNOMED_CT/SnomedCt_Intro_20130418.pdf</w:t>
              </w:r>
            </w:hyperlink>
          </w:p>
        </w:tc>
      </w:tr>
      <w:tr w:rsidR="0055547C" w:rsidTr="00365E61">
        <w:tc>
          <w:tcPr>
            <w:tcW w:w="2802" w:type="dxa"/>
          </w:tcPr>
          <w:p w:rsidR="0055547C" w:rsidRDefault="0055547C" w:rsidP="0055547C">
            <w:r w:rsidRPr="0055547C">
              <w:t>SNOMED CT Enables Clinical Information Reuse</w:t>
            </w:r>
          </w:p>
        </w:tc>
        <w:tc>
          <w:tcPr>
            <w:tcW w:w="6774" w:type="dxa"/>
          </w:tcPr>
          <w:p w:rsidR="0055547C" w:rsidRDefault="0055547C" w:rsidP="0055547C"/>
        </w:tc>
      </w:tr>
      <w:tr w:rsidR="0055547C" w:rsidTr="00365E61">
        <w:tc>
          <w:tcPr>
            <w:tcW w:w="2802" w:type="dxa"/>
          </w:tcPr>
          <w:p w:rsidR="0055547C" w:rsidRDefault="0055547C" w:rsidP="0055547C">
            <w:r w:rsidRPr="0055547C">
              <w:t>SNOMED CT Basics</w:t>
            </w:r>
          </w:p>
        </w:tc>
        <w:tc>
          <w:tcPr>
            <w:tcW w:w="6774" w:type="dxa"/>
          </w:tcPr>
          <w:p w:rsidR="0055547C" w:rsidRDefault="0055547C" w:rsidP="0055547C"/>
        </w:tc>
      </w:tr>
      <w:tr w:rsidR="0055547C" w:rsidTr="001474B0">
        <w:tc>
          <w:tcPr>
            <w:tcW w:w="2802" w:type="dxa"/>
          </w:tcPr>
          <w:p w:rsidR="0055547C" w:rsidRDefault="0055547C" w:rsidP="0055547C">
            <w:r w:rsidRPr="0055547C">
              <w:t>SNOMED CT Logical Model</w:t>
            </w:r>
          </w:p>
        </w:tc>
        <w:tc>
          <w:tcPr>
            <w:tcW w:w="6774" w:type="dxa"/>
          </w:tcPr>
          <w:p w:rsidR="000C1728" w:rsidRDefault="000C1728" w:rsidP="001474B0">
            <w:r>
              <w:t xml:space="preserve">Structure and content guide in the Technical Implementation Guide: </w:t>
            </w:r>
            <w:r w:rsidRPr="000C1728">
              <w:t>www.snomed.org/tig?t=srg</w:t>
            </w:r>
          </w:p>
        </w:tc>
      </w:tr>
      <w:tr w:rsidR="0055547C" w:rsidTr="001474B0">
        <w:tc>
          <w:tcPr>
            <w:tcW w:w="2802" w:type="dxa"/>
          </w:tcPr>
          <w:p w:rsidR="0055547C" w:rsidRDefault="0055547C" w:rsidP="0055547C">
            <w:r w:rsidRPr="0055547C">
              <w:t>SNOMED Concept Model</w:t>
            </w:r>
          </w:p>
        </w:tc>
        <w:tc>
          <w:tcPr>
            <w:tcW w:w="6774" w:type="dxa"/>
          </w:tcPr>
          <w:p w:rsidR="0055547C" w:rsidRDefault="000C1728" w:rsidP="001474B0">
            <w:r>
              <w:t xml:space="preserve">Concept model guide in the Technical Implementation Guide: </w:t>
            </w:r>
            <w:r w:rsidRPr="000C1728">
              <w:t>www.snomed.org/tig?t=cm_title</w:t>
            </w:r>
          </w:p>
        </w:tc>
      </w:tr>
      <w:tr w:rsidR="0055547C" w:rsidTr="001474B0">
        <w:tc>
          <w:tcPr>
            <w:tcW w:w="2802" w:type="dxa"/>
          </w:tcPr>
          <w:p w:rsidR="0055547C" w:rsidRDefault="0055547C" w:rsidP="0055547C">
            <w:r w:rsidRPr="0055547C">
              <w:t>SNOMED CT Expressions</w:t>
            </w:r>
          </w:p>
        </w:tc>
        <w:tc>
          <w:tcPr>
            <w:tcW w:w="6774" w:type="dxa"/>
          </w:tcPr>
          <w:p w:rsidR="00D07E2E" w:rsidRDefault="00D07E2E" w:rsidP="001474B0">
            <w:r>
              <w:t xml:space="preserve">Record Service Guide in the Technical Implementation Guide: </w:t>
            </w:r>
            <w:hyperlink r:id="rId71" w:history="1">
              <w:r w:rsidRPr="004E2572">
                <w:rPr>
                  <w:rStyle w:val="Hyperlink"/>
                </w:rPr>
                <w:t>www.snomed.org/tig?t=rsg</w:t>
              </w:r>
            </w:hyperlink>
          </w:p>
        </w:tc>
      </w:tr>
      <w:tr w:rsidR="0055547C" w:rsidTr="001474B0">
        <w:tc>
          <w:tcPr>
            <w:tcW w:w="2802" w:type="dxa"/>
          </w:tcPr>
          <w:p w:rsidR="0055547C" w:rsidRDefault="0055547C" w:rsidP="0055547C">
            <w:r w:rsidRPr="0055547C">
              <w:t>Content Development</w:t>
            </w:r>
          </w:p>
        </w:tc>
        <w:tc>
          <w:tcPr>
            <w:tcW w:w="6774" w:type="dxa"/>
          </w:tcPr>
          <w:p w:rsidR="0055547C" w:rsidRDefault="0055547C" w:rsidP="001474B0"/>
        </w:tc>
      </w:tr>
      <w:tr w:rsidR="0055547C" w:rsidTr="001474B0">
        <w:tc>
          <w:tcPr>
            <w:tcW w:w="2802" w:type="dxa"/>
          </w:tcPr>
          <w:p w:rsidR="0055547C" w:rsidRPr="0055547C" w:rsidRDefault="0055547C" w:rsidP="0055547C">
            <w:r w:rsidRPr="0055547C">
              <w:t>Releases</w:t>
            </w:r>
          </w:p>
        </w:tc>
        <w:tc>
          <w:tcPr>
            <w:tcW w:w="6774" w:type="dxa"/>
          </w:tcPr>
          <w:p w:rsidR="00365E61" w:rsidRDefault="00365E61" w:rsidP="001474B0">
            <w:r w:rsidRPr="00365E61">
              <w:rPr>
                <w:rStyle w:val="Hyperlink"/>
              </w:rPr>
              <w:t>Terminology service guide in the Technical Implementation Guide: www.snomed.org/tig?t=tsg2_tsg</w:t>
            </w:r>
          </w:p>
        </w:tc>
      </w:tr>
      <w:tr w:rsidR="0055547C" w:rsidTr="001474B0">
        <w:tc>
          <w:tcPr>
            <w:tcW w:w="2802" w:type="dxa"/>
          </w:tcPr>
          <w:p w:rsidR="0055547C" w:rsidRPr="0055547C" w:rsidRDefault="0055547C" w:rsidP="0055547C">
            <w:r w:rsidRPr="0055547C">
              <w:t>Terminology Customization</w:t>
            </w:r>
          </w:p>
        </w:tc>
        <w:tc>
          <w:tcPr>
            <w:tcW w:w="6774" w:type="dxa"/>
          </w:tcPr>
          <w:p w:rsidR="0055547C" w:rsidRDefault="0055547C" w:rsidP="001474B0"/>
        </w:tc>
      </w:tr>
      <w:tr w:rsidR="0055547C" w:rsidTr="001474B0">
        <w:tc>
          <w:tcPr>
            <w:tcW w:w="2802" w:type="dxa"/>
          </w:tcPr>
          <w:p w:rsidR="0055547C" w:rsidRPr="0055547C" w:rsidRDefault="0055547C" w:rsidP="0055547C">
            <w:r w:rsidRPr="0055547C">
              <w:t>Translations and Language Preferences (TBD)</w:t>
            </w:r>
          </w:p>
        </w:tc>
        <w:tc>
          <w:tcPr>
            <w:tcW w:w="6774" w:type="dxa"/>
          </w:tcPr>
          <w:p w:rsidR="0055547C" w:rsidRDefault="00C06A57" w:rsidP="001474B0">
            <w:r>
              <w:t xml:space="preserve">Guidelines for translation of SNOMED CT. </w:t>
            </w:r>
            <w:hyperlink r:id="rId72" w:history="1">
              <w:r>
                <w:rPr>
                  <w:rStyle w:val="Hyperlink"/>
                </w:rPr>
                <w:t>http://www.ihtsdo.org/fileadmin/user_upload/Docs_01/Publications/Quality_Assurance/IHTSDO_Translation_Guidelines_v2_02_20121211.pdf</w:t>
              </w:r>
            </w:hyperlink>
          </w:p>
        </w:tc>
      </w:tr>
      <w:tr w:rsidR="0055547C" w:rsidTr="00365E61">
        <w:tc>
          <w:tcPr>
            <w:tcW w:w="2802" w:type="dxa"/>
          </w:tcPr>
          <w:p w:rsidR="0055547C" w:rsidRPr="0055547C" w:rsidRDefault="0055547C" w:rsidP="0055547C">
            <w:r w:rsidRPr="0055547C">
              <w:t>Mapping (TBD)</w:t>
            </w:r>
          </w:p>
        </w:tc>
        <w:tc>
          <w:tcPr>
            <w:tcW w:w="6774" w:type="dxa"/>
          </w:tcPr>
          <w:p w:rsidR="0055547C" w:rsidRDefault="001474B0" w:rsidP="0055547C">
            <w:r w:rsidRPr="001474B0">
              <w:t xml:space="preserve">Mapping to SNOMED CT – Mapping based solutions design for migration or transformation V6.0. Au: Andrew </w:t>
            </w:r>
            <w:proofErr w:type="spellStart"/>
            <w:r w:rsidRPr="001474B0">
              <w:t>Frangleton</w:t>
            </w:r>
            <w:proofErr w:type="spellEnd"/>
            <w:r w:rsidRPr="001474B0">
              <w:t>, Denise Downs IHTSDO</w:t>
            </w:r>
          </w:p>
          <w:p w:rsidR="001474B0" w:rsidRDefault="001474B0" w:rsidP="0055547C">
            <w:r>
              <w:t>Technical Implementation Guide Section 4.1.2.3</w:t>
            </w:r>
          </w:p>
          <w:p w:rsidR="001474B0" w:rsidRDefault="001474B0" w:rsidP="0055547C"/>
        </w:tc>
      </w:tr>
      <w:tr w:rsidR="0055547C" w:rsidTr="00365E61">
        <w:tc>
          <w:tcPr>
            <w:tcW w:w="2802" w:type="dxa"/>
          </w:tcPr>
          <w:p w:rsidR="0055547C" w:rsidRPr="0055547C" w:rsidRDefault="0055547C" w:rsidP="0055547C">
            <w:r w:rsidRPr="0055547C">
              <w:t>Implementation</w:t>
            </w:r>
          </w:p>
        </w:tc>
        <w:tc>
          <w:tcPr>
            <w:tcW w:w="6774" w:type="dxa"/>
          </w:tcPr>
          <w:p w:rsidR="00C06A57" w:rsidRDefault="00C06A57" w:rsidP="001474B0">
            <w:r>
              <w:t xml:space="preserve">Section on SNOMED CT implementation in the Technical Implementation Guide: </w:t>
            </w:r>
            <w:hyperlink r:id="rId73" w:history="1">
              <w:r w:rsidRPr="004E2572">
                <w:rPr>
                  <w:rStyle w:val="Hyperlink"/>
                </w:rPr>
                <w:t>www.snomed.org/tig?t=tig_impl</w:t>
              </w:r>
            </w:hyperlink>
          </w:p>
        </w:tc>
      </w:tr>
      <w:tr w:rsidR="0055547C" w:rsidTr="00365E61">
        <w:tc>
          <w:tcPr>
            <w:tcW w:w="2802" w:type="dxa"/>
          </w:tcPr>
          <w:p w:rsidR="0055547C" w:rsidRPr="0055547C" w:rsidRDefault="0055547C" w:rsidP="0055547C">
            <w:r w:rsidRPr="0055547C">
              <w:t>International Health Terminology Standards Development Organization (IHTSDO)</w:t>
            </w:r>
          </w:p>
        </w:tc>
        <w:tc>
          <w:tcPr>
            <w:tcW w:w="6774" w:type="dxa"/>
          </w:tcPr>
          <w:p w:rsidR="0055547C" w:rsidRDefault="00C06A57" w:rsidP="001474B0">
            <w:r>
              <w:t xml:space="preserve">IHTSDO webpage. </w:t>
            </w:r>
            <w:hyperlink r:id="rId74" w:history="1">
              <w:r>
                <w:rPr>
                  <w:rStyle w:val="Hyperlink"/>
                </w:rPr>
                <w:t>http://www.ihtsdo.org/about-ihtsdo/</w:t>
              </w:r>
            </w:hyperlink>
          </w:p>
        </w:tc>
      </w:tr>
    </w:tbl>
    <w:p w:rsidR="00062696" w:rsidRDefault="00062696" w:rsidP="0055547C"/>
    <w:p w:rsidR="00062696" w:rsidRDefault="00062696">
      <w:pPr>
        <w:spacing w:before="0" w:line="276" w:lineRule="auto"/>
      </w:pPr>
      <w:r>
        <w:br w:type="page"/>
      </w:r>
    </w:p>
    <w:p w:rsidR="00062696" w:rsidRDefault="00062696" w:rsidP="00D805F1">
      <w:pPr>
        <w:pStyle w:val="Heading1"/>
        <w:spacing w:after="240"/>
      </w:pPr>
      <w:bookmarkStart w:id="39" w:name="_Toc371922156"/>
      <w:r>
        <w:lastRenderedPageBreak/>
        <w:t>Questions</w:t>
      </w:r>
      <w:r w:rsidR="007163C6">
        <w:t xml:space="preserve"> (Draft – TBD)</w:t>
      </w:r>
      <w:bookmarkEnd w:id="39"/>
    </w:p>
    <w:p w:rsidR="007163C6" w:rsidRPr="007163C6" w:rsidRDefault="007163C6" w:rsidP="007163C6">
      <w:r>
        <w:t xml:space="preserve">Key questions will be included at the end of each section and the answers will included in the appendix. </w:t>
      </w:r>
    </w:p>
    <w:tbl>
      <w:tblPr>
        <w:tblStyle w:val="TableGrid"/>
        <w:tblW w:w="4850" w:type="pct"/>
        <w:tblLayout w:type="fixed"/>
        <w:tblLook w:val="04A0" w:firstRow="1" w:lastRow="0" w:firstColumn="1" w:lastColumn="0" w:noHBand="0" w:noVBand="1"/>
      </w:tblPr>
      <w:tblGrid>
        <w:gridCol w:w="1525"/>
        <w:gridCol w:w="7764"/>
      </w:tblGrid>
      <w:tr w:rsidR="00D70DE4" w:rsidTr="007163C6">
        <w:tc>
          <w:tcPr>
            <w:tcW w:w="821" w:type="pct"/>
          </w:tcPr>
          <w:p w:rsidR="00D70DE4" w:rsidRPr="0055547C" w:rsidRDefault="00D70DE4" w:rsidP="00784EBE">
            <w:pPr>
              <w:rPr>
                <w:b/>
              </w:rPr>
            </w:pPr>
            <w:r w:rsidRPr="0055547C">
              <w:rPr>
                <w:b/>
              </w:rPr>
              <w:t>Starter guide section</w:t>
            </w:r>
          </w:p>
        </w:tc>
        <w:tc>
          <w:tcPr>
            <w:tcW w:w="4179" w:type="pct"/>
          </w:tcPr>
          <w:p w:rsidR="00D70DE4" w:rsidRPr="0055547C" w:rsidRDefault="00D70DE4" w:rsidP="00784EBE">
            <w:pPr>
              <w:rPr>
                <w:b/>
              </w:rPr>
            </w:pPr>
            <w:r>
              <w:rPr>
                <w:b/>
              </w:rPr>
              <w:t>Question</w:t>
            </w:r>
          </w:p>
        </w:tc>
      </w:tr>
      <w:tr w:rsidR="00D70DE4" w:rsidTr="007163C6">
        <w:tc>
          <w:tcPr>
            <w:tcW w:w="821" w:type="pct"/>
            <w:vMerge w:val="restart"/>
          </w:tcPr>
          <w:p w:rsidR="00D70DE4" w:rsidRDefault="00D70DE4" w:rsidP="00784EBE">
            <w:r w:rsidRPr="0055547C">
              <w:t>SNOMED CT and Benefits in Clinical Health Records</w:t>
            </w:r>
          </w:p>
        </w:tc>
        <w:tc>
          <w:tcPr>
            <w:tcW w:w="4179" w:type="pct"/>
          </w:tcPr>
          <w:p w:rsidR="00F50512" w:rsidRDefault="00C05246" w:rsidP="00C05246">
            <w:r>
              <w:t xml:space="preserve">Which of following statements are true about SNOMED CT? </w:t>
            </w:r>
          </w:p>
          <w:p w:rsidR="00C05246" w:rsidRDefault="00C05246" w:rsidP="00C05246">
            <w:r>
              <w:t>SNOMED CT</w:t>
            </w:r>
          </w:p>
          <w:p w:rsidR="00D805F1" w:rsidRDefault="00D805F1" w:rsidP="00467BEF">
            <w:pPr>
              <w:pStyle w:val="CommentText"/>
              <w:numPr>
                <w:ilvl w:val="0"/>
                <w:numId w:val="14"/>
              </w:numPr>
              <w:spacing w:before="0"/>
            </w:pPr>
            <w:r>
              <w:t>Only benefit system developers (false)</w:t>
            </w:r>
          </w:p>
          <w:p w:rsidR="00C05246" w:rsidRPr="00C44EE2" w:rsidRDefault="00C05246" w:rsidP="00467BEF">
            <w:pPr>
              <w:pStyle w:val="CommentText"/>
              <w:numPr>
                <w:ilvl w:val="0"/>
                <w:numId w:val="14"/>
              </w:numPr>
              <w:spacing w:before="0"/>
            </w:pPr>
            <w:r w:rsidRPr="00C44EE2">
              <w:t>Benefit</w:t>
            </w:r>
            <w:r>
              <w:t>s p</w:t>
            </w:r>
            <w:r w:rsidRPr="00C44EE2">
              <w:t>opulations</w:t>
            </w:r>
            <w:r w:rsidR="00D805F1">
              <w:t xml:space="preserve"> (true)</w:t>
            </w:r>
          </w:p>
          <w:p w:rsidR="00C05246" w:rsidRPr="00C44EE2" w:rsidRDefault="00C05246" w:rsidP="00467BEF">
            <w:pPr>
              <w:pStyle w:val="CommentText"/>
              <w:numPr>
                <w:ilvl w:val="0"/>
                <w:numId w:val="14"/>
              </w:numPr>
              <w:spacing w:before="0"/>
            </w:pPr>
            <w:r>
              <w:t>Benefits individual patients and clinicians</w:t>
            </w:r>
            <w:r w:rsidR="00D805F1">
              <w:t xml:space="preserve"> (true)</w:t>
            </w:r>
          </w:p>
          <w:p w:rsidR="00D70DE4" w:rsidRDefault="00C05246" w:rsidP="00467BEF">
            <w:pPr>
              <w:pStyle w:val="CommentText"/>
              <w:numPr>
                <w:ilvl w:val="0"/>
                <w:numId w:val="14"/>
              </w:numPr>
              <w:spacing w:before="0"/>
            </w:pPr>
            <w:r>
              <w:t>S</w:t>
            </w:r>
            <w:r w:rsidRPr="00C44EE2">
              <w:t>upport</w:t>
            </w:r>
            <w:r>
              <w:t>s evidence based h</w:t>
            </w:r>
            <w:r w:rsidRPr="00C44EE2">
              <w:t>ealthcare</w:t>
            </w:r>
            <w:r w:rsidR="00D805F1">
              <w:t xml:space="preserve"> (true)</w:t>
            </w:r>
          </w:p>
        </w:tc>
      </w:tr>
      <w:tr w:rsidR="00D70DE4" w:rsidTr="007163C6">
        <w:tc>
          <w:tcPr>
            <w:tcW w:w="821" w:type="pct"/>
            <w:vMerge/>
          </w:tcPr>
          <w:p w:rsidR="00D70DE4" w:rsidRPr="0055547C" w:rsidRDefault="00D70DE4" w:rsidP="00784EBE"/>
        </w:tc>
        <w:tc>
          <w:tcPr>
            <w:tcW w:w="4179" w:type="pct"/>
          </w:tcPr>
          <w:p w:rsidR="00D70DE4" w:rsidRDefault="00C05246" w:rsidP="00C05246">
            <w:pPr>
              <w:pStyle w:val="CommentText"/>
            </w:pPr>
            <w:r>
              <w:t>How can SNOMED CT benefit individual</w:t>
            </w:r>
            <w:r w:rsidR="00D805F1">
              <w:t>s</w:t>
            </w:r>
            <w:r>
              <w:t>?</w:t>
            </w:r>
          </w:p>
          <w:p w:rsidR="00C05246" w:rsidRDefault="00C05246" w:rsidP="00467BEF">
            <w:pPr>
              <w:pStyle w:val="CommentText"/>
              <w:numPr>
                <w:ilvl w:val="0"/>
                <w:numId w:val="14"/>
              </w:numPr>
              <w:spacing w:before="0"/>
            </w:pPr>
            <w:r>
              <w:t>SNOMED CT can be used to display</w:t>
            </w:r>
            <w:r w:rsidRPr="00C44EE2">
              <w:t xml:space="preserve"> relevant clinical information during a consultation</w:t>
            </w:r>
            <w:r>
              <w:t>. (true)</w:t>
            </w:r>
          </w:p>
          <w:p w:rsidR="00C05246" w:rsidRPr="00C44EE2" w:rsidRDefault="00C05246" w:rsidP="00467BEF">
            <w:pPr>
              <w:pStyle w:val="CommentText"/>
              <w:numPr>
                <w:ilvl w:val="0"/>
                <w:numId w:val="14"/>
              </w:numPr>
              <w:spacing w:before="0"/>
            </w:pPr>
            <w:r>
              <w:t xml:space="preserve">SNOMED CT </w:t>
            </w:r>
            <w:proofErr w:type="spellStart"/>
            <w:r w:rsidRPr="00C05246">
              <w:rPr>
                <w:b/>
                <w:i/>
              </w:rPr>
              <w:t>can</w:t>
            </w:r>
            <w:proofErr w:type="spellEnd"/>
            <w:r w:rsidRPr="00C05246">
              <w:rPr>
                <w:b/>
                <w:i/>
              </w:rPr>
              <w:t xml:space="preserve"> SOMETHING FALSE</w:t>
            </w:r>
            <w:r>
              <w:t xml:space="preserve"> (false)</w:t>
            </w:r>
          </w:p>
          <w:p w:rsidR="00C05246" w:rsidRPr="00C44EE2" w:rsidRDefault="00C05246" w:rsidP="00467BEF">
            <w:pPr>
              <w:pStyle w:val="CommentText"/>
              <w:numPr>
                <w:ilvl w:val="0"/>
                <w:numId w:val="14"/>
              </w:numPr>
              <w:spacing w:before="0"/>
            </w:pPr>
            <w:r>
              <w:t>SNOMED CT can enable</w:t>
            </w:r>
            <w:r w:rsidRPr="00C44EE2">
              <w:t xml:space="preserve"> guideline and decision support systems to check the record and provide real-time advice</w:t>
            </w:r>
            <w:r>
              <w:t>, for example, through clinical alerts. (true)</w:t>
            </w:r>
          </w:p>
          <w:p w:rsidR="00C05246" w:rsidRPr="00C44EE2" w:rsidRDefault="00C05246" w:rsidP="00467BEF">
            <w:pPr>
              <w:pStyle w:val="CommentText"/>
              <w:numPr>
                <w:ilvl w:val="0"/>
                <w:numId w:val="14"/>
              </w:numPr>
              <w:spacing w:before="0"/>
            </w:pPr>
            <w:r>
              <w:t>SNOMED CT can be used to share</w:t>
            </w:r>
            <w:r w:rsidRPr="00C44EE2">
              <w:t xml:space="preserve"> appropriate information with others involved in delivering care to a patient</w:t>
            </w:r>
            <w:r>
              <w:t>. (true)</w:t>
            </w:r>
          </w:p>
          <w:p w:rsidR="00C05246" w:rsidRPr="00C44EE2" w:rsidRDefault="00C05246" w:rsidP="00467BEF">
            <w:pPr>
              <w:pStyle w:val="CommentText"/>
              <w:numPr>
                <w:ilvl w:val="0"/>
                <w:numId w:val="14"/>
              </w:numPr>
              <w:spacing w:before="0"/>
            </w:pPr>
            <w:r>
              <w:t>SNOMED CT support</w:t>
            </w:r>
            <w:r w:rsidRPr="00C44EE2">
              <w:t xml:space="preserve"> searches that identify patients who require follow-up or changes of treatment based on revised guidelines</w:t>
            </w:r>
            <w:r>
              <w:t>. (true)</w:t>
            </w:r>
          </w:p>
          <w:p w:rsidR="00C05246" w:rsidRDefault="00C05246" w:rsidP="00467BEF">
            <w:pPr>
              <w:pStyle w:val="CommentText"/>
              <w:numPr>
                <w:ilvl w:val="0"/>
                <w:numId w:val="14"/>
              </w:numPr>
              <w:spacing w:before="0"/>
            </w:pPr>
            <w:r>
              <w:t>SNOMED CT can remove l</w:t>
            </w:r>
            <w:r w:rsidRPr="00C44EE2">
              <w:t>anguage barriers</w:t>
            </w:r>
            <w:r>
              <w:t>. (true)</w:t>
            </w:r>
          </w:p>
        </w:tc>
      </w:tr>
      <w:tr w:rsidR="00D70DE4" w:rsidTr="007163C6">
        <w:tc>
          <w:tcPr>
            <w:tcW w:w="821" w:type="pct"/>
            <w:vMerge/>
          </w:tcPr>
          <w:p w:rsidR="00D70DE4" w:rsidRPr="0055547C" w:rsidRDefault="00D70DE4" w:rsidP="00784EBE"/>
        </w:tc>
        <w:tc>
          <w:tcPr>
            <w:tcW w:w="4179" w:type="pct"/>
          </w:tcPr>
          <w:p w:rsidR="00C05246" w:rsidRDefault="00C05246" w:rsidP="00C05246">
            <w:pPr>
              <w:pStyle w:val="CommentText"/>
            </w:pPr>
            <w:r>
              <w:t>How can SNOMED CT benefit the population?</w:t>
            </w:r>
          </w:p>
          <w:p w:rsidR="00F50512" w:rsidRDefault="00D805F1" w:rsidP="00467BEF">
            <w:pPr>
              <w:pStyle w:val="CommentText"/>
              <w:numPr>
                <w:ilvl w:val="0"/>
                <w:numId w:val="14"/>
              </w:numPr>
              <w:spacing w:before="0"/>
            </w:pPr>
            <w:r>
              <w:t xml:space="preserve">SNOMED CT </w:t>
            </w:r>
            <w:r w:rsidR="00C05246">
              <w:t>facilitate</w:t>
            </w:r>
            <w:r>
              <w:t>s</w:t>
            </w:r>
            <w:r w:rsidR="00C05246">
              <w:t xml:space="preserve"> early identification of emerging health issues, </w:t>
            </w:r>
            <w:r w:rsidR="00C05246" w:rsidRPr="00C44EE2">
              <w:t>monitoring of population health and re</w:t>
            </w:r>
            <w:r w:rsidR="00C05246">
              <w:t>sponses to change clinical practices. (true)</w:t>
            </w:r>
          </w:p>
          <w:p w:rsidR="00C05246" w:rsidRPr="00C44EE2" w:rsidRDefault="00D805F1" w:rsidP="00467BEF">
            <w:pPr>
              <w:pStyle w:val="CommentText"/>
              <w:numPr>
                <w:ilvl w:val="0"/>
                <w:numId w:val="14"/>
              </w:numPr>
              <w:spacing w:before="0"/>
            </w:pPr>
            <w:r>
              <w:t xml:space="preserve">SNOMED CT </w:t>
            </w:r>
            <w:r w:rsidR="00C05246">
              <w:t>provide</w:t>
            </w:r>
            <w:r>
              <w:t>s</w:t>
            </w:r>
            <w:r w:rsidR="00C05246" w:rsidRPr="00C44EE2">
              <w:t xml:space="preserve"> access to relevant information reducing costly duplications and errors</w:t>
            </w:r>
            <w:r w:rsidR="00C05246">
              <w:t>. (true)</w:t>
            </w:r>
          </w:p>
          <w:p w:rsidR="00C05246" w:rsidRPr="00C44EE2" w:rsidRDefault="00C05246" w:rsidP="00467BEF">
            <w:pPr>
              <w:pStyle w:val="CommentText"/>
              <w:numPr>
                <w:ilvl w:val="0"/>
                <w:numId w:val="14"/>
              </w:numPr>
              <w:spacing w:before="0"/>
            </w:pPr>
            <w:r>
              <w:t xml:space="preserve">SNOMED CT </w:t>
            </w:r>
            <w:r w:rsidR="00D805F1">
              <w:t xml:space="preserve">can </w:t>
            </w:r>
            <w:r>
              <w:t>d</w:t>
            </w:r>
            <w:r w:rsidRPr="00C44EE2">
              <w:t>eliver data to support clinical research and contribute evidence for future improvements in treatment</w:t>
            </w:r>
            <w:r>
              <w:t>. (true)</w:t>
            </w:r>
          </w:p>
          <w:p w:rsidR="00F50512" w:rsidRDefault="00F50512" w:rsidP="00467BEF">
            <w:pPr>
              <w:pStyle w:val="CommentText"/>
              <w:numPr>
                <w:ilvl w:val="0"/>
                <w:numId w:val="14"/>
              </w:numPr>
              <w:spacing w:before="0"/>
            </w:pPr>
            <w:r>
              <w:t xml:space="preserve">SNOMED CT </w:t>
            </w:r>
            <w:proofErr w:type="spellStart"/>
            <w:r w:rsidRPr="00C05246">
              <w:rPr>
                <w:b/>
                <w:i/>
              </w:rPr>
              <w:t>can</w:t>
            </w:r>
            <w:proofErr w:type="spellEnd"/>
            <w:r w:rsidRPr="00C05246">
              <w:rPr>
                <w:b/>
                <w:i/>
              </w:rPr>
              <w:t xml:space="preserve"> SOMETHING FALSE</w:t>
            </w:r>
            <w:r>
              <w:t xml:space="preserve"> (false)</w:t>
            </w:r>
          </w:p>
          <w:p w:rsidR="00F50512" w:rsidRDefault="00F50512" w:rsidP="00467BEF">
            <w:pPr>
              <w:pStyle w:val="CommentText"/>
              <w:numPr>
                <w:ilvl w:val="0"/>
                <w:numId w:val="14"/>
              </w:numPr>
              <w:spacing w:before="0"/>
            </w:pPr>
            <w:r>
              <w:t xml:space="preserve">SNOMED CT </w:t>
            </w:r>
            <w:proofErr w:type="spellStart"/>
            <w:r w:rsidRPr="00C05246">
              <w:rPr>
                <w:b/>
                <w:i/>
              </w:rPr>
              <w:t>can</w:t>
            </w:r>
            <w:proofErr w:type="spellEnd"/>
            <w:r w:rsidRPr="00C05246">
              <w:rPr>
                <w:b/>
                <w:i/>
              </w:rPr>
              <w:t xml:space="preserve"> SOMETHING FALSE</w:t>
            </w:r>
            <w:r>
              <w:t xml:space="preserve"> (false)</w:t>
            </w:r>
          </w:p>
          <w:p w:rsidR="00D70DE4" w:rsidRDefault="00D805F1" w:rsidP="00467BEF">
            <w:pPr>
              <w:pStyle w:val="CommentText"/>
              <w:numPr>
                <w:ilvl w:val="0"/>
                <w:numId w:val="14"/>
              </w:numPr>
              <w:spacing w:before="0"/>
            </w:pPr>
            <w:r>
              <w:t>SNOMED CT</w:t>
            </w:r>
            <w:r w:rsidR="00C05246">
              <w:t xml:space="preserve"> enhance</w:t>
            </w:r>
            <w:r>
              <w:t>s</w:t>
            </w:r>
            <w:r w:rsidR="00C05246" w:rsidRPr="00C44EE2">
              <w:t xml:space="preserve"> audits of care delivery with options for detailed analysis of clinical records of outliers and exceptions</w:t>
            </w:r>
            <w:r w:rsidR="00C05246">
              <w:t>. (true)</w:t>
            </w:r>
          </w:p>
        </w:tc>
      </w:tr>
      <w:tr w:rsidR="00D70DE4" w:rsidTr="007163C6">
        <w:tc>
          <w:tcPr>
            <w:tcW w:w="821" w:type="pct"/>
          </w:tcPr>
          <w:p w:rsidR="00D70DE4" w:rsidRDefault="00D70DE4" w:rsidP="00784EBE">
            <w:r w:rsidRPr="0055547C">
              <w:t>SNOMED CT Enables Clinical Information Reuse</w:t>
            </w:r>
          </w:p>
        </w:tc>
        <w:tc>
          <w:tcPr>
            <w:tcW w:w="4179" w:type="pct"/>
          </w:tcPr>
          <w:p w:rsidR="00D70DE4" w:rsidRDefault="00D70DE4" w:rsidP="00784EBE"/>
        </w:tc>
      </w:tr>
      <w:tr w:rsidR="00D70DE4" w:rsidTr="007163C6">
        <w:tc>
          <w:tcPr>
            <w:tcW w:w="821" w:type="pct"/>
          </w:tcPr>
          <w:p w:rsidR="00D70DE4" w:rsidRDefault="00D70DE4" w:rsidP="00784EBE">
            <w:r w:rsidRPr="0055547C">
              <w:t>SNOMED CT Basics</w:t>
            </w:r>
          </w:p>
        </w:tc>
        <w:tc>
          <w:tcPr>
            <w:tcW w:w="4179" w:type="pct"/>
          </w:tcPr>
          <w:p w:rsidR="00D70DE4" w:rsidRDefault="00D70DE4" w:rsidP="00784EBE"/>
        </w:tc>
      </w:tr>
      <w:tr w:rsidR="00D70DE4" w:rsidTr="007163C6">
        <w:tc>
          <w:tcPr>
            <w:tcW w:w="821" w:type="pct"/>
            <w:vMerge w:val="restart"/>
          </w:tcPr>
          <w:p w:rsidR="00D70DE4" w:rsidRDefault="00D70DE4" w:rsidP="00784EBE">
            <w:r w:rsidRPr="0055547C">
              <w:t>SNOMED CT Logical Model</w:t>
            </w:r>
          </w:p>
        </w:tc>
        <w:tc>
          <w:tcPr>
            <w:tcW w:w="4179" w:type="pct"/>
          </w:tcPr>
          <w:p w:rsidR="00D70DE4" w:rsidRDefault="00D70DE4" w:rsidP="00784EBE">
            <w:pPr>
              <w:pStyle w:val="CommentText"/>
            </w:pPr>
            <w:r>
              <w:t xml:space="preserve">What relationship type is used to form the </w:t>
            </w:r>
            <w:proofErr w:type="spellStart"/>
            <w:r>
              <w:t>subhierarchies</w:t>
            </w:r>
            <w:proofErr w:type="spellEnd"/>
            <w:r>
              <w:t xml:space="preserve"> in SNOMED CT?</w:t>
            </w:r>
          </w:p>
          <w:p w:rsidR="00D70DE4" w:rsidRDefault="00D70DE4" w:rsidP="00467BEF">
            <w:pPr>
              <w:pStyle w:val="CommentText"/>
              <w:numPr>
                <w:ilvl w:val="0"/>
                <w:numId w:val="14"/>
              </w:numPr>
              <w:spacing w:before="0"/>
            </w:pPr>
            <w:r>
              <w:t xml:space="preserve"> Finding site (false)</w:t>
            </w:r>
          </w:p>
          <w:p w:rsidR="00D70DE4" w:rsidRDefault="00D70DE4" w:rsidP="00467BEF">
            <w:pPr>
              <w:pStyle w:val="CommentText"/>
              <w:numPr>
                <w:ilvl w:val="0"/>
                <w:numId w:val="14"/>
              </w:numPr>
              <w:spacing w:before="0"/>
            </w:pPr>
            <w:r>
              <w:t xml:space="preserve"> Is a (true)</w:t>
            </w:r>
          </w:p>
          <w:p w:rsidR="00D70DE4" w:rsidRDefault="00D70DE4" w:rsidP="00467BEF">
            <w:pPr>
              <w:pStyle w:val="CommentText"/>
              <w:numPr>
                <w:ilvl w:val="0"/>
                <w:numId w:val="14"/>
              </w:numPr>
              <w:spacing w:before="0"/>
            </w:pPr>
            <w:r>
              <w:t xml:space="preserve"> Attribute relationships (false)</w:t>
            </w:r>
          </w:p>
          <w:p w:rsidR="00D70DE4" w:rsidRDefault="00D70DE4" w:rsidP="00467BEF">
            <w:pPr>
              <w:pStyle w:val="CommentText"/>
              <w:numPr>
                <w:ilvl w:val="0"/>
                <w:numId w:val="14"/>
              </w:numPr>
              <w:spacing w:before="0"/>
            </w:pPr>
            <w:r>
              <w:lastRenderedPageBreak/>
              <w:t xml:space="preserve"> All types of relationships defined by IHTSDO is used to form the subtype hierarchies (false)</w:t>
            </w:r>
          </w:p>
        </w:tc>
      </w:tr>
      <w:tr w:rsidR="00D70DE4" w:rsidTr="007163C6">
        <w:tc>
          <w:tcPr>
            <w:tcW w:w="821" w:type="pct"/>
            <w:vMerge/>
          </w:tcPr>
          <w:p w:rsidR="00D70DE4" w:rsidRPr="0055547C" w:rsidRDefault="00D70DE4" w:rsidP="00784EBE"/>
        </w:tc>
        <w:tc>
          <w:tcPr>
            <w:tcW w:w="4179" w:type="pct"/>
          </w:tcPr>
          <w:p w:rsidR="00D70DE4" w:rsidRDefault="00D70DE4" w:rsidP="00784EBE">
            <w:pPr>
              <w:pStyle w:val="CommentText"/>
            </w:pPr>
            <w:r>
              <w:t xml:space="preserve">Which of the following statements are true about primitive concepts? </w:t>
            </w:r>
          </w:p>
          <w:p w:rsidR="00D70DE4" w:rsidRDefault="00D70DE4" w:rsidP="00467BEF">
            <w:pPr>
              <w:pStyle w:val="CommentText"/>
              <w:numPr>
                <w:ilvl w:val="0"/>
                <w:numId w:val="14"/>
              </w:numPr>
              <w:spacing w:before="0"/>
            </w:pPr>
            <w:r w:rsidRPr="00147C91">
              <w:t>A </w:t>
            </w:r>
            <w:hyperlink r:id="rId75" w:anchor="_be4dcdb2-6b1c-4a06-91a7-812ba0aa0ab3" w:tgtFrame="glosswin" w:tooltip="Concept" w:history="1">
              <w:r w:rsidRPr="00147C91">
                <w:t>concept</w:t>
              </w:r>
            </w:hyperlink>
            <w:r w:rsidRPr="00147C91">
              <w:t> is </w:t>
            </w:r>
            <w:hyperlink r:id="rId76" w:anchor="_aac7757b-a758-4fcc-805f-760f6abfc4c0" w:tgtFrame="glosswin" w:tooltip="Primitive concept" w:history="1">
              <w:r w:rsidRPr="00147C91">
                <w:t>primitive</w:t>
              </w:r>
            </w:hyperlink>
            <w:r w:rsidRPr="00147C91">
              <w:t> if the </w:t>
            </w:r>
            <w:hyperlink r:id="rId77" w:anchor="_71ae3315-29a9-4c34-bc91-230e527f0fa1" w:tgtFrame="glosswin" w:tooltip="Defining relationship" w:history="1">
              <w:r w:rsidRPr="00147C91">
                <w:t>defining characteristics</w:t>
              </w:r>
            </w:hyperlink>
            <w:r w:rsidRPr="00147C91">
              <w:t> are not enough to distinguish the </w:t>
            </w:r>
            <w:hyperlink r:id="rId78" w:anchor="_be4dcdb2-6b1c-4a06-91a7-812ba0aa0ab3" w:tgtFrame="glosswin" w:tooltip="Concept" w:history="1">
              <w:r w:rsidRPr="00147C91">
                <w:t>concept</w:t>
              </w:r>
            </w:hyperlink>
            <w:r>
              <w:t xml:space="preserve"> from its immediate </w:t>
            </w:r>
            <w:proofErr w:type="spellStart"/>
            <w:r>
              <w:t>supertypes</w:t>
            </w:r>
            <w:proofErr w:type="spellEnd"/>
            <w:r>
              <w:t xml:space="preserve"> (True)</w:t>
            </w:r>
          </w:p>
          <w:p w:rsidR="00D70DE4" w:rsidRDefault="00D70DE4" w:rsidP="00467BEF">
            <w:pPr>
              <w:pStyle w:val="CommentText"/>
              <w:numPr>
                <w:ilvl w:val="0"/>
                <w:numId w:val="14"/>
              </w:numPr>
              <w:spacing w:before="0"/>
            </w:pPr>
            <w:r>
              <w:t>A primitive concept only has one |is a|-relationship and no defined attribute relationships. (false)</w:t>
            </w:r>
          </w:p>
          <w:p w:rsidR="00D70DE4" w:rsidRDefault="00D70DE4" w:rsidP="00467BEF">
            <w:pPr>
              <w:pStyle w:val="CommentText"/>
              <w:numPr>
                <w:ilvl w:val="0"/>
                <w:numId w:val="14"/>
              </w:numPr>
              <w:spacing w:before="0"/>
            </w:pPr>
            <w:r>
              <w:t xml:space="preserve">A primitive </w:t>
            </w:r>
            <w:proofErr w:type="spellStart"/>
            <w:r>
              <w:t>conept</w:t>
            </w:r>
            <w:proofErr w:type="spellEnd"/>
            <w:r>
              <w:t xml:space="preserve"> only has one concept description to represent the human readable form of the</w:t>
            </w:r>
            <w:r w:rsidRPr="009C0AFD">
              <w:t xml:space="preserve"> concept</w:t>
            </w:r>
            <w:r>
              <w:t>. (false)</w:t>
            </w:r>
          </w:p>
        </w:tc>
      </w:tr>
      <w:tr w:rsidR="00D70DE4" w:rsidTr="007163C6">
        <w:tc>
          <w:tcPr>
            <w:tcW w:w="821" w:type="pct"/>
            <w:vMerge/>
          </w:tcPr>
          <w:p w:rsidR="00D70DE4" w:rsidRPr="0055547C" w:rsidRDefault="00D70DE4" w:rsidP="00784EBE"/>
        </w:tc>
        <w:tc>
          <w:tcPr>
            <w:tcW w:w="4179" w:type="pct"/>
          </w:tcPr>
          <w:p w:rsidR="00D70DE4" w:rsidRDefault="00D70DE4" w:rsidP="00784EBE">
            <w:pPr>
              <w:pStyle w:val="CommentText"/>
            </w:pPr>
            <w:r>
              <w:t xml:space="preserve">Which of the following statements are true about Reference Sets? </w:t>
            </w:r>
          </w:p>
          <w:p w:rsidR="00D70DE4" w:rsidRDefault="00D70DE4" w:rsidP="00784EBE">
            <w:pPr>
              <w:pStyle w:val="CommentText"/>
            </w:pPr>
            <w:r>
              <w:t>A Reference Set can be a:</w:t>
            </w:r>
          </w:p>
          <w:p w:rsidR="00D70DE4" w:rsidRPr="009C0AFD" w:rsidRDefault="00D70DE4" w:rsidP="00467BEF">
            <w:pPr>
              <w:pStyle w:val="CommentText"/>
              <w:numPr>
                <w:ilvl w:val="0"/>
                <w:numId w:val="14"/>
              </w:numPr>
              <w:spacing w:before="0"/>
            </w:pPr>
            <w:r w:rsidRPr="00D70DE4">
              <w:t>Subsets of components that are included in or excluded</w:t>
            </w:r>
            <w:r w:rsidRPr="009C0AFD">
              <w:t xml:space="preserve"> from the set of values that can be used in a particular country, org</w:t>
            </w:r>
            <w:r>
              <w:t>anization, specialty or context. (True)</w:t>
            </w:r>
          </w:p>
          <w:p w:rsidR="00D70DE4" w:rsidRPr="009C0AFD" w:rsidRDefault="00D70DE4" w:rsidP="00467BEF">
            <w:pPr>
              <w:pStyle w:val="CommentText"/>
              <w:numPr>
                <w:ilvl w:val="0"/>
                <w:numId w:val="14"/>
              </w:numPr>
              <w:spacing w:before="0"/>
            </w:pPr>
            <w:r w:rsidRPr="00D70DE4">
              <w:t>Frequently used descriptions or concepts</w:t>
            </w:r>
            <w:r w:rsidRPr="009C0AFD">
              <w:t xml:space="preserve"> in </w:t>
            </w:r>
            <w:r>
              <w:t xml:space="preserve">a </w:t>
            </w:r>
            <w:r w:rsidRPr="009C0AFD">
              <w:t>particular country, organization, specialty</w:t>
            </w:r>
            <w:r>
              <w:t xml:space="preserve"> or context. (True)</w:t>
            </w:r>
          </w:p>
          <w:p w:rsidR="00D70DE4" w:rsidRPr="009C0AFD" w:rsidRDefault="00D70DE4" w:rsidP="00467BEF">
            <w:pPr>
              <w:pStyle w:val="CommentText"/>
              <w:numPr>
                <w:ilvl w:val="0"/>
                <w:numId w:val="14"/>
              </w:numPr>
              <w:spacing w:before="0"/>
            </w:pPr>
            <w:r w:rsidRPr="00D70DE4">
              <w:t xml:space="preserve">Language and dialect variations </w:t>
            </w:r>
            <w:r w:rsidRPr="009C0AFD">
              <w:t>in the use of particu</w:t>
            </w:r>
            <w:r>
              <w:t>lar terms to describe a concept.</w:t>
            </w:r>
            <w:r w:rsidRPr="009C0AFD">
              <w:t xml:space="preserve"> This</w:t>
            </w:r>
            <w:r>
              <w:t xml:space="preserve"> </w:t>
            </w:r>
            <w:r w:rsidRPr="009C0AFD">
              <w:t xml:space="preserve">supports the creation of sets of descriptions for one or more </w:t>
            </w:r>
            <w:r>
              <w:t xml:space="preserve">dialects of a language </w:t>
            </w:r>
            <w:r w:rsidRPr="009C0AFD">
              <w:t>for use within a particular context</w:t>
            </w:r>
            <w:r>
              <w:t>. (True)</w:t>
            </w:r>
          </w:p>
          <w:p w:rsidR="00D70DE4" w:rsidRDefault="00D70DE4" w:rsidP="00467BEF">
            <w:pPr>
              <w:pStyle w:val="CommentText"/>
              <w:numPr>
                <w:ilvl w:val="0"/>
                <w:numId w:val="14"/>
              </w:numPr>
              <w:spacing w:before="0"/>
            </w:pPr>
            <w:r w:rsidRPr="00D70DE4">
              <w:t>Specific Concepts</w:t>
            </w:r>
            <w:r w:rsidRPr="00BA3EC1">
              <w:t xml:space="preserve"> for use in a particular</w:t>
            </w:r>
            <w:r>
              <w:t xml:space="preserve"> context in a record or message.(True)</w:t>
            </w:r>
          </w:p>
          <w:p w:rsidR="00D70DE4" w:rsidRDefault="00D70DE4" w:rsidP="00467BEF">
            <w:pPr>
              <w:pStyle w:val="CommentText"/>
              <w:numPr>
                <w:ilvl w:val="0"/>
                <w:numId w:val="14"/>
              </w:numPr>
              <w:spacing w:before="0"/>
            </w:pPr>
            <w:r w:rsidRPr="00D70DE4">
              <w:t>Structure and ordering of hierarchies</w:t>
            </w:r>
            <w:r w:rsidRPr="00BA3EC1">
              <w:t xml:space="preserve"> displayi</w:t>
            </w:r>
            <w:r>
              <w:t>ng concepts for user navigation. (True)</w:t>
            </w:r>
          </w:p>
          <w:p w:rsidR="00D70DE4" w:rsidRDefault="00D70DE4" w:rsidP="00467BEF">
            <w:pPr>
              <w:pStyle w:val="CommentText"/>
              <w:numPr>
                <w:ilvl w:val="0"/>
                <w:numId w:val="14"/>
              </w:numPr>
              <w:spacing w:before="0"/>
            </w:pPr>
            <w:r w:rsidRPr="00D70DE4">
              <w:t>Maps to alternate coding schemes. (True)</w:t>
            </w:r>
          </w:p>
        </w:tc>
      </w:tr>
      <w:tr w:rsidR="00D70DE4" w:rsidTr="007163C6">
        <w:tc>
          <w:tcPr>
            <w:tcW w:w="821" w:type="pct"/>
            <w:vMerge w:val="restart"/>
          </w:tcPr>
          <w:p w:rsidR="00D70DE4" w:rsidRDefault="00D70DE4" w:rsidP="00784EBE">
            <w:r w:rsidRPr="0055547C">
              <w:t>SNOMED Concept Model</w:t>
            </w:r>
          </w:p>
        </w:tc>
        <w:tc>
          <w:tcPr>
            <w:tcW w:w="4179" w:type="pct"/>
          </w:tcPr>
          <w:p w:rsidR="00D70DE4" w:rsidRDefault="00D70DE4" w:rsidP="00D70DE4">
            <w:pPr>
              <w:pStyle w:val="CommentText"/>
            </w:pPr>
            <w:r>
              <w:t>How many root concepts does SNOMED CT contain?</w:t>
            </w:r>
          </w:p>
          <w:p w:rsidR="00D70DE4" w:rsidRDefault="00D70DE4" w:rsidP="00467BEF">
            <w:pPr>
              <w:pStyle w:val="CommentText"/>
              <w:numPr>
                <w:ilvl w:val="0"/>
                <w:numId w:val="15"/>
              </w:numPr>
              <w:spacing w:before="0"/>
            </w:pPr>
            <w:r>
              <w:t xml:space="preserve"> 0 (false)</w:t>
            </w:r>
          </w:p>
          <w:p w:rsidR="00D70DE4" w:rsidRDefault="00D70DE4" w:rsidP="00467BEF">
            <w:pPr>
              <w:pStyle w:val="CommentText"/>
              <w:numPr>
                <w:ilvl w:val="0"/>
                <w:numId w:val="15"/>
              </w:numPr>
              <w:spacing w:before="0"/>
            </w:pPr>
            <w:r>
              <w:t xml:space="preserve"> 1 (true)</w:t>
            </w:r>
          </w:p>
          <w:p w:rsidR="00D70DE4" w:rsidRDefault="00D70DE4" w:rsidP="00467BEF">
            <w:pPr>
              <w:pStyle w:val="ListParagraph"/>
              <w:numPr>
                <w:ilvl w:val="0"/>
                <w:numId w:val="15"/>
              </w:numPr>
              <w:spacing w:before="0"/>
            </w:pPr>
            <w:r>
              <w:t xml:space="preserve"> 19 (false)</w:t>
            </w:r>
          </w:p>
        </w:tc>
      </w:tr>
      <w:tr w:rsidR="00D70DE4" w:rsidTr="007163C6">
        <w:tc>
          <w:tcPr>
            <w:tcW w:w="821" w:type="pct"/>
            <w:vMerge/>
          </w:tcPr>
          <w:p w:rsidR="00D70DE4" w:rsidRPr="0055547C" w:rsidRDefault="00D70DE4" w:rsidP="00784EBE"/>
        </w:tc>
        <w:tc>
          <w:tcPr>
            <w:tcW w:w="4179" w:type="pct"/>
          </w:tcPr>
          <w:p w:rsidR="00D70DE4" w:rsidRDefault="00D70DE4" w:rsidP="00D70DE4">
            <w:pPr>
              <w:pStyle w:val="CommentText"/>
            </w:pPr>
            <w:r>
              <w:t>Which of the following statements are true about concepts in the clinical findings hierarchy?</w:t>
            </w:r>
          </w:p>
          <w:p w:rsidR="00D70DE4" w:rsidRDefault="00D70DE4" w:rsidP="00467BEF">
            <w:pPr>
              <w:pStyle w:val="CommentText"/>
              <w:numPr>
                <w:ilvl w:val="0"/>
                <w:numId w:val="15"/>
              </w:numPr>
              <w:spacing w:before="0"/>
            </w:pPr>
            <w:r>
              <w:t xml:space="preserve"> The concepts in this hierarchy can represent both normal and abnormal clinical states.</w:t>
            </w:r>
          </w:p>
          <w:p w:rsidR="00D70DE4" w:rsidRDefault="00D70DE4" w:rsidP="00467BEF">
            <w:pPr>
              <w:pStyle w:val="CommentText"/>
              <w:numPr>
                <w:ilvl w:val="0"/>
                <w:numId w:val="15"/>
              </w:numPr>
              <w:spacing w:before="0"/>
            </w:pPr>
            <w:r>
              <w:t xml:space="preserve"> All concepts in this hierarchy are abnormal clinical findings, i.e. disorders.</w:t>
            </w:r>
          </w:p>
          <w:p w:rsidR="00D70DE4" w:rsidRDefault="00D70DE4" w:rsidP="00467BEF">
            <w:pPr>
              <w:pStyle w:val="CommentText"/>
              <w:numPr>
                <w:ilvl w:val="0"/>
                <w:numId w:val="15"/>
              </w:numPr>
              <w:spacing w:before="0"/>
            </w:pPr>
            <w:r>
              <w:t xml:space="preserve"> All concepts in this hierarchy are fully defined.</w:t>
            </w:r>
          </w:p>
        </w:tc>
      </w:tr>
      <w:tr w:rsidR="00D70DE4" w:rsidTr="007163C6">
        <w:tc>
          <w:tcPr>
            <w:tcW w:w="821" w:type="pct"/>
          </w:tcPr>
          <w:p w:rsidR="00D70DE4" w:rsidRDefault="00D70DE4" w:rsidP="00784EBE">
            <w:r w:rsidRPr="0055547C">
              <w:t>SNOMED CT Expressions</w:t>
            </w:r>
          </w:p>
        </w:tc>
        <w:tc>
          <w:tcPr>
            <w:tcW w:w="4179" w:type="pct"/>
          </w:tcPr>
          <w:p w:rsidR="00D70DE4" w:rsidRDefault="00D07E2E" w:rsidP="00784EBE">
            <w:r>
              <w:t>What is true about SNOMED CT expressions?</w:t>
            </w:r>
          </w:p>
          <w:p w:rsidR="00D07E2E" w:rsidRDefault="00D07E2E" w:rsidP="00467BEF">
            <w:pPr>
              <w:pStyle w:val="CommentText"/>
              <w:numPr>
                <w:ilvl w:val="0"/>
                <w:numId w:val="15"/>
              </w:numPr>
              <w:spacing w:before="0"/>
            </w:pPr>
            <w:r>
              <w:t>Two types of expressions exist; pre-coordinated and post-coordinated expressions.</w:t>
            </w:r>
            <w:r w:rsidR="00F50512">
              <w:t xml:space="preserve"> (true)</w:t>
            </w:r>
          </w:p>
          <w:p w:rsidR="00D07E2E" w:rsidRDefault="00F50512" w:rsidP="00467BEF">
            <w:pPr>
              <w:pStyle w:val="CommentText"/>
              <w:numPr>
                <w:ilvl w:val="0"/>
                <w:numId w:val="15"/>
              </w:numPr>
              <w:spacing w:before="0"/>
            </w:pPr>
            <w:r w:rsidRPr="001E3BF1">
              <w:t>Expressions are represented using the SNOMED CT compositional grammar</w:t>
            </w:r>
            <w:r>
              <w:t>. (true)</w:t>
            </w:r>
          </w:p>
          <w:p w:rsidR="00F50512" w:rsidRDefault="00F50512" w:rsidP="00467BEF">
            <w:pPr>
              <w:pStyle w:val="CommentText"/>
              <w:numPr>
                <w:ilvl w:val="0"/>
                <w:numId w:val="15"/>
              </w:numPr>
              <w:spacing w:before="0"/>
            </w:pPr>
            <w:proofErr w:type="gramStart"/>
            <w:r>
              <w:t>Expressions doesn’t</w:t>
            </w:r>
            <w:proofErr w:type="gramEnd"/>
            <w:r>
              <w:t xml:space="preserve"> contain SNOMED CT Identifiers. (false)</w:t>
            </w:r>
          </w:p>
        </w:tc>
      </w:tr>
      <w:tr w:rsidR="00D70DE4" w:rsidTr="007163C6">
        <w:tc>
          <w:tcPr>
            <w:tcW w:w="821" w:type="pct"/>
          </w:tcPr>
          <w:p w:rsidR="00D70DE4" w:rsidRDefault="00D70DE4" w:rsidP="00784EBE">
            <w:r w:rsidRPr="0055547C">
              <w:t>Content Development</w:t>
            </w:r>
          </w:p>
        </w:tc>
        <w:tc>
          <w:tcPr>
            <w:tcW w:w="4179" w:type="pct"/>
          </w:tcPr>
          <w:p w:rsidR="00F50512" w:rsidRDefault="00F50512" w:rsidP="00F50512">
            <w:pPr>
              <w:pStyle w:val="CommentText"/>
              <w:spacing w:before="0"/>
            </w:pPr>
          </w:p>
          <w:p w:rsidR="00D70DE4" w:rsidRDefault="00F50512" w:rsidP="00467BEF">
            <w:pPr>
              <w:pStyle w:val="CommentText"/>
              <w:numPr>
                <w:ilvl w:val="0"/>
                <w:numId w:val="15"/>
              </w:numPr>
              <w:spacing w:before="0"/>
            </w:pPr>
            <w:r>
              <w:t>Quality improvement is done by a group of representatives from the member countries.</w:t>
            </w:r>
          </w:p>
        </w:tc>
      </w:tr>
      <w:tr w:rsidR="00697B53" w:rsidTr="007163C6">
        <w:tc>
          <w:tcPr>
            <w:tcW w:w="821" w:type="pct"/>
            <w:vMerge w:val="restart"/>
          </w:tcPr>
          <w:p w:rsidR="00697B53" w:rsidRPr="0055547C" w:rsidRDefault="00697B53" w:rsidP="00784EBE">
            <w:r w:rsidRPr="0055547C">
              <w:t>Releases</w:t>
            </w:r>
          </w:p>
        </w:tc>
        <w:tc>
          <w:tcPr>
            <w:tcW w:w="4179" w:type="pct"/>
          </w:tcPr>
          <w:p w:rsidR="00697B53" w:rsidRPr="00697B53" w:rsidRDefault="00697B53" w:rsidP="00697B53">
            <w:r w:rsidRPr="00697B53">
              <w:t>Which of the following is not a Release Type in SNOMED CT?</w:t>
            </w:r>
          </w:p>
          <w:p w:rsidR="00697B53" w:rsidRDefault="00697B53" w:rsidP="00467BEF">
            <w:pPr>
              <w:pStyle w:val="CommentText"/>
              <w:numPr>
                <w:ilvl w:val="0"/>
                <w:numId w:val="15"/>
              </w:numPr>
              <w:spacing w:before="0"/>
            </w:pPr>
            <w:r w:rsidRPr="00697B53">
              <w:t>Full Release</w:t>
            </w:r>
            <w:r>
              <w:t xml:space="preserve"> (true)</w:t>
            </w:r>
          </w:p>
          <w:p w:rsidR="00697B53" w:rsidRDefault="00697B53" w:rsidP="00467BEF">
            <w:pPr>
              <w:pStyle w:val="CommentText"/>
              <w:numPr>
                <w:ilvl w:val="0"/>
                <w:numId w:val="15"/>
              </w:numPr>
              <w:spacing w:before="0"/>
            </w:pPr>
            <w:r>
              <w:t>Complete Release (false)</w:t>
            </w:r>
          </w:p>
          <w:p w:rsidR="00697B53" w:rsidRDefault="00697B53" w:rsidP="00467BEF">
            <w:pPr>
              <w:pStyle w:val="CommentText"/>
              <w:numPr>
                <w:ilvl w:val="0"/>
                <w:numId w:val="15"/>
              </w:numPr>
              <w:spacing w:before="0"/>
            </w:pPr>
            <w:r>
              <w:t>Current Release (false)</w:t>
            </w:r>
          </w:p>
          <w:p w:rsidR="00697B53" w:rsidRDefault="00697B53" w:rsidP="00467BEF">
            <w:pPr>
              <w:pStyle w:val="CommentText"/>
              <w:numPr>
                <w:ilvl w:val="0"/>
                <w:numId w:val="15"/>
              </w:numPr>
              <w:spacing w:before="0"/>
            </w:pPr>
            <w:r w:rsidRPr="00697B53">
              <w:t>Delta Release</w:t>
            </w:r>
            <w:r>
              <w:t xml:space="preserve"> (true)</w:t>
            </w:r>
          </w:p>
          <w:p w:rsidR="00697B53" w:rsidRDefault="00697B53" w:rsidP="00467BEF">
            <w:pPr>
              <w:pStyle w:val="CommentText"/>
              <w:numPr>
                <w:ilvl w:val="0"/>
                <w:numId w:val="15"/>
              </w:numPr>
              <w:spacing w:before="0"/>
            </w:pPr>
            <w:r w:rsidRPr="00697B53">
              <w:t>Snapshot Release</w:t>
            </w:r>
            <w:r>
              <w:t xml:space="preserve"> (true)</w:t>
            </w:r>
          </w:p>
          <w:p w:rsidR="00697B53" w:rsidRDefault="00697B53" w:rsidP="00467BEF">
            <w:pPr>
              <w:pStyle w:val="CommentText"/>
              <w:numPr>
                <w:ilvl w:val="0"/>
                <w:numId w:val="15"/>
              </w:numPr>
              <w:spacing w:before="0"/>
            </w:pPr>
            <w:r>
              <w:t>Extended Release (false)</w:t>
            </w:r>
          </w:p>
        </w:tc>
      </w:tr>
      <w:tr w:rsidR="00697B53" w:rsidTr="007163C6">
        <w:tc>
          <w:tcPr>
            <w:tcW w:w="821" w:type="pct"/>
            <w:vMerge/>
          </w:tcPr>
          <w:p w:rsidR="00697B53" w:rsidRPr="0055547C" w:rsidRDefault="00697B53" w:rsidP="00784EBE"/>
        </w:tc>
        <w:tc>
          <w:tcPr>
            <w:tcW w:w="4179" w:type="pct"/>
          </w:tcPr>
          <w:p w:rsidR="00697B53" w:rsidRDefault="00697B53" w:rsidP="00697B53">
            <w:r>
              <w:t>How is SNOMED CT distributed?</w:t>
            </w:r>
          </w:p>
          <w:p w:rsidR="00697B53" w:rsidRDefault="00697B53" w:rsidP="00467BEF">
            <w:pPr>
              <w:pStyle w:val="CommentText"/>
              <w:numPr>
                <w:ilvl w:val="0"/>
                <w:numId w:val="15"/>
              </w:numPr>
              <w:spacing w:before="0"/>
            </w:pPr>
            <w:r>
              <w:t>Each member country has access to a MySQL database provided by IHTSDO, containing the SNOMED CT database tables. (false)</w:t>
            </w:r>
          </w:p>
          <w:p w:rsidR="00697B53" w:rsidRDefault="00697B53" w:rsidP="00467BEF">
            <w:pPr>
              <w:pStyle w:val="CommentText"/>
              <w:numPr>
                <w:ilvl w:val="0"/>
                <w:numId w:val="15"/>
              </w:numPr>
              <w:spacing w:before="0"/>
            </w:pPr>
            <w:r>
              <w:t>SNOMED CT is distributed through a set of defined release files. (true)</w:t>
            </w:r>
          </w:p>
          <w:p w:rsidR="00697B53" w:rsidRPr="00697B53" w:rsidRDefault="00697B53" w:rsidP="00467BEF">
            <w:pPr>
              <w:pStyle w:val="CommentText"/>
              <w:numPr>
                <w:ilvl w:val="0"/>
                <w:numId w:val="15"/>
              </w:numPr>
              <w:spacing w:before="0"/>
            </w:pPr>
            <w:r>
              <w:t xml:space="preserve">The SNOMED CT content can be accessed through a set of defined </w:t>
            </w:r>
            <w:proofErr w:type="spellStart"/>
            <w:r>
              <w:t>webservices</w:t>
            </w:r>
            <w:proofErr w:type="spellEnd"/>
            <w:r>
              <w:t xml:space="preserve"> provided by IHTSDO. (false)</w:t>
            </w:r>
          </w:p>
        </w:tc>
      </w:tr>
      <w:tr w:rsidR="00D70DE4" w:rsidTr="007163C6">
        <w:tc>
          <w:tcPr>
            <w:tcW w:w="821" w:type="pct"/>
          </w:tcPr>
          <w:p w:rsidR="00D70DE4" w:rsidRPr="0055547C" w:rsidRDefault="00D70DE4" w:rsidP="00784EBE">
            <w:r w:rsidRPr="0055547C">
              <w:t>Terminology Customization</w:t>
            </w:r>
          </w:p>
        </w:tc>
        <w:tc>
          <w:tcPr>
            <w:tcW w:w="4179" w:type="pct"/>
          </w:tcPr>
          <w:p w:rsidR="00D70DE4" w:rsidRDefault="00D70DE4" w:rsidP="00784EBE"/>
        </w:tc>
      </w:tr>
      <w:tr w:rsidR="00D70DE4" w:rsidTr="007163C6">
        <w:tc>
          <w:tcPr>
            <w:tcW w:w="821" w:type="pct"/>
          </w:tcPr>
          <w:p w:rsidR="00D70DE4" w:rsidRPr="0055547C" w:rsidRDefault="00D70DE4" w:rsidP="00784EBE">
            <w:r w:rsidRPr="0055547C">
              <w:t>Translations and Language Preferences (TBD)</w:t>
            </w:r>
          </w:p>
        </w:tc>
        <w:tc>
          <w:tcPr>
            <w:tcW w:w="4179" w:type="pct"/>
          </w:tcPr>
          <w:p w:rsidR="00D70DE4" w:rsidRDefault="00D70DE4" w:rsidP="00467BEF">
            <w:pPr>
              <w:pStyle w:val="ListParagraph"/>
              <w:numPr>
                <w:ilvl w:val="0"/>
                <w:numId w:val="15"/>
              </w:numPr>
            </w:pPr>
          </w:p>
        </w:tc>
      </w:tr>
      <w:tr w:rsidR="00D70DE4" w:rsidTr="007163C6">
        <w:tc>
          <w:tcPr>
            <w:tcW w:w="821" w:type="pct"/>
          </w:tcPr>
          <w:p w:rsidR="00D70DE4" w:rsidRPr="0055547C" w:rsidRDefault="00D70DE4" w:rsidP="00784EBE">
            <w:r w:rsidRPr="0055547C">
              <w:t>Mapping (TBD)</w:t>
            </w:r>
          </w:p>
        </w:tc>
        <w:tc>
          <w:tcPr>
            <w:tcW w:w="4179" w:type="pct"/>
          </w:tcPr>
          <w:p w:rsidR="00D70DE4" w:rsidRDefault="00D70DE4" w:rsidP="00784EBE"/>
        </w:tc>
      </w:tr>
      <w:tr w:rsidR="00D70DE4" w:rsidTr="007163C6">
        <w:tc>
          <w:tcPr>
            <w:tcW w:w="821" w:type="pct"/>
          </w:tcPr>
          <w:p w:rsidR="00D70DE4" w:rsidRPr="0055547C" w:rsidRDefault="00D70DE4" w:rsidP="00784EBE">
            <w:r w:rsidRPr="0055547C">
              <w:t>Implementation</w:t>
            </w:r>
          </w:p>
        </w:tc>
        <w:tc>
          <w:tcPr>
            <w:tcW w:w="4179" w:type="pct"/>
          </w:tcPr>
          <w:p w:rsidR="00D70DE4" w:rsidRDefault="00D70DE4" w:rsidP="00467BEF">
            <w:pPr>
              <w:pStyle w:val="ListParagraph"/>
              <w:numPr>
                <w:ilvl w:val="0"/>
                <w:numId w:val="15"/>
              </w:numPr>
            </w:pPr>
          </w:p>
        </w:tc>
      </w:tr>
      <w:tr w:rsidR="00D70DE4" w:rsidTr="007163C6">
        <w:tc>
          <w:tcPr>
            <w:tcW w:w="821" w:type="pct"/>
          </w:tcPr>
          <w:p w:rsidR="00D70DE4" w:rsidRPr="0055547C" w:rsidRDefault="00D70DE4" w:rsidP="00784EBE">
            <w:r w:rsidRPr="0055547C">
              <w:t>International Health Terminology Standards Development Organization (IHTSDO)</w:t>
            </w:r>
          </w:p>
        </w:tc>
        <w:tc>
          <w:tcPr>
            <w:tcW w:w="4179" w:type="pct"/>
          </w:tcPr>
          <w:p w:rsidR="00D70DE4" w:rsidRDefault="00D70DE4" w:rsidP="00467BEF">
            <w:pPr>
              <w:pStyle w:val="ListParagraph"/>
              <w:numPr>
                <w:ilvl w:val="0"/>
                <w:numId w:val="15"/>
              </w:numPr>
            </w:pPr>
          </w:p>
        </w:tc>
      </w:tr>
    </w:tbl>
    <w:p w:rsidR="0055547C" w:rsidRDefault="0055547C" w:rsidP="0055547C"/>
    <w:sectPr w:rsidR="0055547C" w:rsidSect="00916E6F">
      <w:pgSz w:w="12240" w:h="15840"/>
      <w:pgMar w:top="1710" w:right="1440" w:bottom="1440" w:left="1440" w:header="360"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7BEF" w:rsidRDefault="00467BEF" w:rsidP="00436982">
      <w:r>
        <w:separator/>
      </w:r>
    </w:p>
    <w:p w:rsidR="00467BEF" w:rsidRDefault="00467BEF"/>
  </w:endnote>
  <w:endnote w:type="continuationSeparator" w:id="0">
    <w:p w:rsidR="00467BEF" w:rsidRDefault="00467BEF" w:rsidP="00436982">
      <w:r>
        <w:continuationSeparator/>
      </w:r>
    </w:p>
    <w:p w:rsidR="00467BEF" w:rsidRDefault="00467B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Bold">
    <w:panose1 w:val="020B0704020202020204"/>
    <w:charset w:val="00"/>
    <w:family w:val="auto"/>
    <w:pitch w:val="variable"/>
    <w:sig w:usb0="03000000"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4EBE" w:rsidRDefault="00784EBE" w:rsidP="00436982">
    <w:pPr>
      <w:pStyle w:val="Footer"/>
    </w:pPr>
    <w:r>
      <w:rPr>
        <w:noProof/>
      </w:rPr>
      <mc:AlternateContent>
        <mc:Choice Requires="wpg">
          <w:drawing>
            <wp:anchor distT="0" distB="0" distL="114300" distR="114300" simplePos="0" relativeHeight="251670528" behindDoc="0" locked="0" layoutInCell="1" allowOverlap="1">
              <wp:simplePos x="0" y="0"/>
              <wp:positionH relativeFrom="column">
                <wp:posOffset>4735830</wp:posOffset>
              </wp:positionH>
              <wp:positionV relativeFrom="paragraph">
                <wp:posOffset>-1704340</wp:posOffset>
              </wp:positionV>
              <wp:extent cx="1863725" cy="1847850"/>
              <wp:effectExtent l="0" t="0" r="3175" b="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63725" cy="1847850"/>
                        <a:chOff x="8612" y="12306"/>
                        <a:chExt cx="2935" cy="2910"/>
                      </a:xfrm>
                    </wpg:grpSpPr>
                    <wpg:grpSp>
                      <wpg:cNvPr id="17" name="Group 16"/>
                      <wpg:cNvGrpSpPr>
                        <a:grpSpLocks/>
                      </wpg:cNvGrpSpPr>
                      <wpg:grpSpPr bwMode="auto">
                        <a:xfrm>
                          <a:off x="8637" y="12306"/>
                          <a:ext cx="2910" cy="2910"/>
                          <a:chOff x="9200" y="12760"/>
                          <a:chExt cx="2910" cy="2910"/>
                        </a:xfrm>
                      </wpg:grpSpPr>
                      <wps:wsp>
                        <wps:cNvPr id="18" name="Oval 17"/>
                        <wps:cNvSpPr>
                          <a:spLocks noChangeArrowheads="1"/>
                        </wps:cNvSpPr>
                        <wps:spPr bwMode="auto">
                          <a:xfrm>
                            <a:off x="10200" y="13710"/>
                            <a:ext cx="1510" cy="1510"/>
                          </a:xfrm>
                          <a:prstGeom prst="ellipse">
                            <a:avLst/>
                          </a:prstGeom>
                          <a:solidFill>
                            <a:schemeClr val="accent1">
                              <a:lumMod val="20000"/>
                              <a:lumOff val="80000"/>
                            </a:schemeClr>
                          </a:solidFill>
                          <a:ln>
                            <a:noFill/>
                          </a:ln>
                          <a:extLst>
                            <a:ext uri="{91240B29-F687-4F45-9708-019B960494DF}">
                              <a14:hiddenLine xmlns:a14="http://schemas.microsoft.com/office/drawing/2010/main" w="12700">
                                <a:solidFill>
                                  <a:schemeClr val="accent1">
                                    <a:lumMod val="75000"/>
                                    <a:lumOff val="0"/>
                                  </a:schemeClr>
                                </a:solidFill>
                                <a:round/>
                                <a:headEnd/>
                                <a:tailEnd/>
                              </a14:hiddenLine>
                            </a:ext>
                          </a:extLst>
                        </wps:spPr>
                        <wps:bodyPr rot="0" vert="horz" wrap="square" lIns="91440" tIns="45720" rIns="91440" bIns="45720" anchor="t" anchorCtr="0" upright="1">
                          <a:noAutofit/>
                        </wps:bodyPr>
                      </wps:wsp>
                      <wps:wsp>
                        <wps:cNvPr id="19" name="Oval 18"/>
                        <wps:cNvSpPr>
                          <a:spLocks noChangeArrowheads="1"/>
                        </wps:cNvSpPr>
                        <wps:spPr bwMode="auto">
                          <a:xfrm>
                            <a:off x="11060" y="12760"/>
                            <a:ext cx="900" cy="900"/>
                          </a:xfrm>
                          <a:prstGeom prst="ellipse">
                            <a:avLst/>
                          </a:prstGeom>
                          <a:solidFill>
                            <a:schemeClr val="accent1">
                              <a:lumMod val="20000"/>
                              <a:lumOff val="80000"/>
                            </a:schemeClr>
                          </a:solidFill>
                          <a:ln>
                            <a:noFill/>
                          </a:ln>
                          <a:extLst>
                            <a:ext uri="{91240B29-F687-4F45-9708-019B960494DF}">
                              <a14:hiddenLine xmlns:a14="http://schemas.microsoft.com/office/drawing/2010/main" w="12700">
                                <a:solidFill>
                                  <a:schemeClr val="accent1">
                                    <a:lumMod val="75000"/>
                                    <a:lumOff val="0"/>
                                  </a:schemeClr>
                                </a:solidFill>
                                <a:round/>
                                <a:headEnd/>
                                <a:tailEnd/>
                              </a14:hiddenLine>
                            </a:ext>
                          </a:extLst>
                        </wps:spPr>
                        <wps:bodyPr rot="0" vert="horz" wrap="square" lIns="91440" tIns="45720" rIns="91440" bIns="45720" anchor="t" anchorCtr="0" upright="1">
                          <a:noAutofit/>
                        </wps:bodyPr>
                      </wps:wsp>
                      <wps:wsp>
                        <wps:cNvPr id="20" name="Oval 19"/>
                        <wps:cNvSpPr>
                          <a:spLocks noChangeArrowheads="1"/>
                        </wps:cNvSpPr>
                        <wps:spPr bwMode="auto">
                          <a:xfrm>
                            <a:off x="9260" y="14040"/>
                            <a:ext cx="500" cy="500"/>
                          </a:xfrm>
                          <a:prstGeom prst="ellipse">
                            <a:avLst/>
                          </a:prstGeom>
                          <a:solidFill>
                            <a:schemeClr val="accent1">
                              <a:lumMod val="20000"/>
                              <a:lumOff val="80000"/>
                            </a:schemeClr>
                          </a:solidFill>
                          <a:ln>
                            <a:noFill/>
                          </a:ln>
                          <a:extLst>
                            <a:ext uri="{91240B29-F687-4F45-9708-019B960494DF}">
                              <a14:hiddenLine xmlns:a14="http://schemas.microsoft.com/office/drawing/2010/main" w="12700">
                                <a:solidFill>
                                  <a:schemeClr val="accent1">
                                    <a:lumMod val="75000"/>
                                    <a:lumOff val="0"/>
                                  </a:schemeClr>
                                </a:solidFill>
                                <a:round/>
                                <a:headEnd/>
                                <a:tailEnd/>
                              </a14:hiddenLine>
                            </a:ext>
                          </a:extLst>
                        </wps:spPr>
                        <wps:bodyPr rot="0" vert="horz" wrap="square" lIns="91440" tIns="45720" rIns="91440" bIns="45720" anchor="t" anchorCtr="0" upright="1">
                          <a:noAutofit/>
                        </wps:bodyPr>
                      </wps:wsp>
                      <wps:wsp>
                        <wps:cNvPr id="21" name="Oval 20"/>
                        <wps:cNvSpPr>
                          <a:spLocks noChangeArrowheads="1"/>
                        </wps:cNvSpPr>
                        <wps:spPr bwMode="auto">
                          <a:xfrm>
                            <a:off x="9200" y="14730"/>
                            <a:ext cx="780" cy="780"/>
                          </a:xfrm>
                          <a:prstGeom prst="ellipse">
                            <a:avLst/>
                          </a:prstGeom>
                          <a:solidFill>
                            <a:schemeClr val="accent1">
                              <a:lumMod val="20000"/>
                              <a:lumOff val="80000"/>
                            </a:schemeClr>
                          </a:solidFill>
                          <a:ln>
                            <a:noFill/>
                          </a:ln>
                          <a:extLst>
                            <a:ext uri="{91240B29-F687-4F45-9708-019B960494DF}">
                              <a14:hiddenLine xmlns:a14="http://schemas.microsoft.com/office/drawing/2010/main" w="12700">
                                <a:solidFill>
                                  <a:schemeClr val="accent1">
                                    <a:lumMod val="75000"/>
                                    <a:lumOff val="0"/>
                                  </a:schemeClr>
                                </a:solidFill>
                                <a:round/>
                                <a:headEnd/>
                                <a:tailEnd/>
                              </a14:hiddenLine>
                            </a:ext>
                          </a:extLst>
                        </wps:spPr>
                        <wps:bodyPr rot="0" vert="horz" wrap="square" lIns="91440" tIns="45720" rIns="91440" bIns="45720" anchor="t" anchorCtr="0" upright="1">
                          <a:noAutofit/>
                        </wps:bodyPr>
                      </wps:wsp>
                      <wps:wsp>
                        <wps:cNvPr id="1" name="Oval 21"/>
                        <wps:cNvSpPr>
                          <a:spLocks noChangeArrowheads="1"/>
                        </wps:cNvSpPr>
                        <wps:spPr bwMode="auto">
                          <a:xfrm>
                            <a:off x="9640" y="13270"/>
                            <a:ext cx="680" cy="680"/>
                          </a:xfrm>
                          <a:prstGeom prst="ellipse">
                            <a:avLst/>
                          </a:prstGeom>
                          <a:solidFill>
                            <a:schemeClr val="accent1">
                              <a:lumMod val="20000"/>
                              <a:lumOff val="80000"/>
                            </a:schemeClr>
                          </a:solidFill>
                          <a:ln>
                            <a:noFill/>
                          </a:ln>
                          <a:extLst>
                            <a:ext uri="{91240B29-F687-4F45-9708-019B960494DF}">
                              <a14:hiddenLine xmlns:a14="http://schemas.microsoft.com/office/drawing/2010/main" w="12700">
                                <a:solidFill>
                                  <a:schemeClr val="accent1">
                                    <a:lumMod val="75000"/>
                                    <a:lumOff val="0"/>
                                  </a:schemeClr>
                                </a:solidFill>
                                <a:round/>
                                <a:headEnd/>
                                <a:tailEnd/>
                              </a14:hiddenLine>
                            </a:ext>
                          </a:extLst>
                        </wps:spPr>
                        <wps:bodyPr rot="0" vert="horz" wrap="square" lIns="91440" tIns="45720" rIns="91440" bIns="45720" anchor="t" anchorCtr="0" upright="1">
                          <a:noAutofit/>
                        </wps:bodyPr>
                      </wps:wsp>
                      <wps:wsp>
                        <wps:cNvPr id="23" name="Oval 22"/>
                        <wps:cNvSpPr>
                          <a:spLocks noChangeArrowheads="1"/>
                        </wps:cNvSpPr>
                        <wps:spPr bwMode="auto">
                          <a:xfrm>
                            <a:off x="10490" y="12970"/>
                            <a:ext cx="360" cy="360"/>
                          </a:xfrm>
                          <a:prstGeom prst="ellipse">
                            <a:avLst/>
                          </a:prstGeom>
                          <a:solidFill>
                            <a:schemeClr val="accent1">
                              <a:lumMod val="20000"/>
                              <a:lumOff val="80000"/>
                            </a:schemeClr>
                          </a:solidFill>
                          <a:ln>
                            <a:noFill/>
                          </a:ln>
                          <a:extLst>
                            <a:ext uri="{91240B29-F687-4F45-9708-019B960494DF}">
                              <a14:hiddenLine xmlns:a14="http://schemas.microsoft.com/office/drawing/2010/main" w="12700">
                                <a:solidFill>
                                  <a:schemeClr val="accent1">
                                    <a:lumMod val="75000"/>
                                    <a:lumOff val="0"/>
                                  </a:schemeClr>
                                </a:solidFill>
                                <a:round/>
                                <a:headEnd/>
                                <a:tailEnd/>
                              </a14:hiddenLine>
                            </a:ext>
                          </a:extLst>
                        </wps:spPr>
                        <wps:bodyPr rot="0" vert="horz" wrap="square" lIns="91440" tIns="45720" rIns="91440" bIns="45720" anchor="t" anchorCtr="0" upright="1">
                          <a:noAutofit/>
                        </wps:bodyPr>
                      </wps:wsp>
                      <wps:wsp>
                        <wps:cNvPr id="24" name="Oval 23"/>
                        <wps:cNvSpPr>
                          <a:spLocks noChangeArrowheads="1"/>
                        </wps:cNvSpPr>
                        <wps:spPr bwMode="auto">
                          <a:xfrm>
                            <a:off x="10100" y="15290"/>
                            <a:ext cx="360" cy="360"/>
                          </a:xfrm>
                          <a:prstGeom prst="ellipse">
                            <a:avLst/>
                          </a:prstGeom>
                          <a:solidFill>
                            <a:schemeClr val="accent1">
                              <a:lumMod val="20000"/>
                              <a:lumOff val="80000"/>
                            </a:schemeClr>
                          </a:solidFill>
                          <a:ln>
                            <a:noFill/>
                          </a:ln>
                          <a:extLst>
                            <a:ext uri="{91240B29-F687-4F45-9708-019B960494DF}">
                              <a14:hiddenLine xmlns:a14="http://schemas.microsoft.com/office/drawing/2010/main" w="12700">
                                <a:solidFill>
                                  <a:schemeClr val="accent1">
                                    <a:lumMod val="75000"/>
                                    <a:lumOff val="0"/>
                                  </a:schemeClr>
                                </a:solidFill>
                                <a:round/>
                                <a:headEnd/>
                                <a:tailEnd/>
                              </a14:hiddenLine>
                            </a:ext>
                          </a:extLst>
                        </wps:spPr>
                        <wps:bodyPr rot="0" vert="horz" wrap="square" lIns="91440" tIns="45720" rIns="91440" bIns="45720" anchor="t" anchorCtr="0" upright="1">
                          <a:noAutofit/>
                        </wps:bodyPr>
                      </wps:wsp>
                      <wps:wsp>
                        <wps:cNvPr id="25" name="Oval 24"/>
                        <wps:cNvSpPr>
                          <a:spLocks noChangeArrowheads="1"/>
                        </wps:cNvSpPr>
                        <wps:spPr bwMode="auto">
                          <a:xfrm>
                            <a:off x="11430" y="14990"/>
                            <a:ext cx="680" cy="680"/>
                          </a:xfrm>
                          <a:prstGeom prst="ellipse">
                            <a:avLst/>
                          </a:prstGeom>
                          <a:solidFill>
                            <a:schemeClr val="accent1">
                              <a:lumMod val="20000"/>
                              <a:lumOff val="80000"/>
                            </a:schemeClr>
                          </a:solidFill>
                          <a:ln>
                            <a:noFill/>
                          </a:ln>
                          <a:extLst>
                            <a:ext uri="{91240B29-F687-4F45-9708-019B960494DF}">
                              <a14:hiddenLine xmlns:a14="http://schemas.microsoft.com/office/drawing/2010/main" w="12700">
                                <a:solidFill>
                                  <a:schemeClr val="accent1">
                                    <a:lumMod val="75000"/>
                                    <a:lumOff val="0"/>
                                  </a:schemeClr>
                                </a:solidFill>
                                <a:round/>
                                <a:headEnd/>
                                <a:tailEnd/>
                              </a14:hiddenLine>
                            </a:ext>
                          </a:extLst>
                        </wps:spPr>
                        <wps:bodyPr rot="0" vert="horz" wrap="square" lIns="91440" tIns="45720" rIns="91440" bIns="45720" anchor="t" anchorCtr="0" upright="1">
                          <a:noAutofit/>
                        </wps:bodyPr>
                      </wps:wsp>
                    </wpg:grpSp>
                    <wpg:grpSp>
                      <wpg:cNvPr id="26" name="Group 25"/>
                      <wpg:cNvGrpSpPr>
                        <a:grpSpLocks/>
                      </wpg:cNvGrpSpPr>
                      <wpg:grpSpPr bwMode="auto">
                        <a:xfrm>
                          <a:off x="8612" y="12318"/>
                          <a:ext cx="2847" cy="2831"/>
                          <a:chOff x="8858" y="12606"/>
                          <a:chExt cx="2847" cy="2831"/>
                        </a:xfrm>
                      </wpg:grpSpPr>
                      <wps:wsp>
                        <wps:cNvPr id="27" name="Oval 26"/>
                        <wps:cNvSpPr>
                          <a:spLocks noChangeArrowheads="1"/>
                        </wps:cNvSpPr>
                        <wps:spPr bwMode="auto">
                          <a:xfrm>
                            <a:off x="10000" y="13561"/>
                            <a:ext cx="1247" cy="1247"/>
                          </a:xfrm>
                          <a:prstGeom prst="ellipse">
                            <a:avLst/>
                          </a:prstGeom>
                          <a:solidFill>
                            <a:schemeClr val="bg1">
                              <a:lumMod val="100000"/>
                              <a:lumOff val="0"/>
                            </a:schemeClr>
                          </a:solidFill>
                          <a:ln>
                            <a:noFill/>
                          </a:ln>
                          <a:extLst>
                            <a:ext uri="{91240B29-F687-4F45-9708-019B960494DF}">
                              <a14:hiddenLine xmlns:a14="http://schemas.microsoft.com/office/drawing/2010/main" w="12700">
                                <a:solidFill>
                                  <a:schemeClr val="accent1">
                                    <a:lumMod val="75000"/>
                                    <a:lumOff val="0"/>
                                  </a:schemeClr>
                                </a:solidFill>
                                <a:round/>
                                <a:headEnd/>
                                <a:tailEnd/>
                              </a14:hiddenLine>
                            </a:ext>
                          </a:extLst>
                        </wps:spPr>
                        <wps:bodyPr rot="0" vert="horz" wrap="square" lIns="91440" tIns="45720" rIns="91440" bIns="45720" anchor="t" anchorCtr="0" upright="1">
                          <a:noAutofit/>
                        </wps:bodyPr>
                      </wps:wsp>
                      <wps:wsp>
                        <wps:cNvPr id="28" name="Oval 27"/>
                        <wps:cNvSpPr>
                          <a:spLocks noChangeArrowheads="1"/>
                        </wps:cNvSpPr>
                        <wps:spPr bwMode="auto">
                          <a:xfrm>
                            <a:off x="10774" y="12606"/>
                            <a:ext cx="743" cy="743"/>
                          </a:xfrm>
                          <a:prstGeom prst="ellipse">
                            <a:avLst/>
                          </a:prstGeom>
                          <a:solidFill>
                            <a:schemeClr val="bg1">
                              <a:lumMod val="100000"/>
                              <a:lumOff val="0"/>
                            </a:schemeClr>
                          </a:solidFill>
                          <a:ln>
                            <a:noFill/>
                          </a:ln>
                          <a:extLst>
                            <a:ext uri="{91240B29-F687-4F45-9708-019B960494DF}">
                              <a14:hiddenLine xmlns:a14="http://schemas.microsoft.com/office/drawing/2010/main" w="12700">
                                <a:solidFill>
                                  <a:schemeClr val="accent1">
                                    <a:lumMod val="75000"/>
                                    <a:lumOff val="0"/>
                                  </a:schemeClr>
                                </a:solidFill>
                                <a:round/>
                                <a:headEnd/>
                                <a:tailEnd/>
                              </a14:hiddenLine>
                            </a:ext>
                          </a:extLst>
                        </wps:spPr>
                        <wps:bodyPr rot="0" vert="horz" wrap="square" lIns="91440" tIns="45720" rIns="91440" bIns="45720" anchor="t" anchorCtr="0" upright="1">
                          <a:noAutofit/>
                        </wps:bodyPr>
                      </wps:wsp>
                      <wps:wsp>
                        <wps:cNvPr id="29" name="Oval 28"/>
                        <wps:cNvSpPr>
                          <a:spLocks noChangeArrowheads="1"/>
                        </wps:cNvSpPr>
                        <wps:spPr bwMode="auto">
                          <a:xfrm>
                            <a:off x="8950" y="13876"/>
                            <a:ext cx="412" cy="412"/>
                          </a:xfrm>
                          <a:prstGeom prst="ellipse">
                            <a:avLst/>
                          </a:prstGeom>
                          <a:solidFill>
                            <a:schemeClr val="bg1">
                              <a:lumMod val="100000"/>
                              <a:lumOff val="0"/>
                            </a:schemeClr>
                          </a:solidFill>
                          <a:ln>
                            <a:noFill/>
                          </a:ln>
                          <a:extLst>
                            <a:ext uri="{91240B29-F687-4F45-9708-019B960494DF}">
                              <a14:hiddenLine xmlns:a14="http://schemas.microsoft.com/office/drawing/2010/main" w="12700">
                                <a:solidFill>
                                  <a:schemeClr val="accent1">
                                    <a:lumMod val="75000"/>
                                    <a:lumOff val="0"/>
                                  </a:schemeClr>
                                </a:solidFill>
                                <a:round/>
                                <a:headEnd/>
                                <a:tailEnd/>
                              </a14:hiddenLine>
                            </a:ext>
                          </a:extLst>
                        </wps:spPr>
                        <wps:bodyPr rot="0" vert="horz" wrap="square" lIns="91440" tIns="45720" rIns="91440" bIns="45720" anchor="t" anchorCtr="0" upright="1">
                          <a:noAutofit/>
                        </wps:bodyPr>
                      </wps:wsp>
                      <wps:wsp>
                        <wps:cNvPr id="30" name="Oval 29"/>
                        <wps:cNvSpPr>
                          <a:spLocks noChangeArrowheads="1"/>
                        </wps:cNvSpPr>
                        <wps:spPr bwMode="auto">
                          <a:xfrm>
                            <a:off x="8858" y="14635"/>
                            <a:ext cx="644" cy="644"/>
                          </a:xfrm>
                          <a:prstGeom prst="ellipse">
                            <a:avLst/>
                          </a:prstGeom>
                          <a:solidFill>
                            <a:schemeClr val="bg1">
                              <a:lumMod val="100000"/>
                              <a:lumOff val="0"/>
                            </a:schemeClr>
                          </a:solidFill>
                          <a:ln>
                            <a:noFill/>
                          </a:ln>
                          <a:extLst>
                            <a:ext uri="{91240B29-F687-4F45-9708-019B960494DF}">
                              <a14:hiddenLine xmlns:a14="http://schemas.microsoft.com/office/drawing/2010/main" w="12700">
                                <a:solidFill>
                                  <a:schemeClr val="accent1">
                                    <a:lumMod val="75000"/>
                                    <a:lumOff val="0"/>
                                  </a:schemeClr>
                                </a:solidFill>
                                <a:round/>
                                <a:headEnd/>
                                <a:tailEnd/>
                              </a14:hiddenLine>
                            </a:ext>
                          </a:extLst>
                        </wps:spPr>
                        <wps:bodyPr rot="0" vert="horz" wrap="square" lIns="91440" tIns="45720" rIns="91440" bIns="45720" anchor="t" anchorCtr="0" upright="1">
                          <a:noAutofit/>
                        </wps:bodyPr>
                      </wps:wsp>
                      <wps:wsp>
                        <wps:cNvPr id="31" name="Oval 30"/>
                        <wps:cNvSpPr>
                          <a:spLocks noChangeArrowheads="1"/>
                        </wps:cNvSpPr>
                        <wps:spPr bwMode="auto">
                          <a:xfrm>
                            <a:off x="9368" y="13197"/>
                            <a:ext cx="561" cy="561"/>
                          </a:xfrm>
                          <a:prstGeom prst="ellipse">
                            <a:avLst/>
                          </a:prstGeom>
                          <a:solidFill>
                            <a:schemeClr val="bg1">
                              <a:lumMod val="100000"/>
                              <a:lumOff val="0"/>
                            </a:schemeClr>
                          </a:solidFill>
                          <a:ln>
                            <a:noFill/>
                          </a:ln>
                          <a:extLst>
                            <a:ext uri="{91240B29-F687-4F45-9708-019B960494DF}">
                              <a14:hiddenLine xmlns:a14="http://schemas.microsoft.com/office/drawing/2010/main" w="12700">
                                <a:solidFill>
                                  <a:schemeClr val="accent1">
                                    <a:lumMod val="75000"/>
                                    <a:lumOff val="0"/>
                                  </a:schemeClr>
                                </a:solidFill>
                                <a:round/>
                                <a:headEnd/>
                                <a:tailEnd/>
                              </a14:hiddenLine>
                            </a:ext>
                          </a:extLst>
                        </wps:spPr>
                        <wps:bodyPr rot="0" vert="horz" wrap="square" lIns="91440" tIns="45720" rIns="91440" bIns="45720" anchor="t" anchorCtr="0" upright="1">
                          <a:noAutofit/>
                        </wps:bodyPr>
                      </wps:wsp>
                      <wps:wsp>
                        <wps:cNvPr id="32" name="Oval 31"/>
                        <wps:cNvSpPr>
                          <a:spLocks noChangeArrowheads="1"/>
                        </wps:cNvSpPr>
                        <wps:spPr bwMode="auto">
                          <a:xfrm>
                            <a:off x="10178" y="12801"/>
                            <a:ext cx="297" cy="297"/>
                          </a:xfrm>
                          <a:prstGeom prst="ellipse">
                            <a:avLst/>
                          </a:prstGeom>
                          <a:solidFill>
                            <a:schemeClr val="bg1">
                              <a:lumMod val="100000"/>
                              <a:lumOff val="0"/>
                            </a:schemeClr>
                          </a:solidFill>
                          <a:ln>
                            <a:noFill/>
                          </a:ln>
                          <a:extLst>
                            <a:ext uri="{91240B29-F687-4F45-9708-019B960494DF}">
                              <a14:hiddenLine xmlns:a14="http://schemas.microsoft.com/office/drawing/2010/main" w="12700">
                                <a:solidFill>
                                  <a:schemeClr val="accent1">
                                    <a:lumMod val="75000"/>
                                    <a:lumOff val="0"/>
                                  </a:schemeClr>
                                </a:solidFill>
                                <a:round/>
                                <a:headEnd/>
                                <a:tailEnd/>
                              </a14:hiddenLine>
                            </a:ext>
                          </a:extLst>
                        </wps:spPr>
                        <wps:bodyPr rot="0" vert="horz" wrap="square" lIns="91440" tIns="45720" rIns="91440" bIns="45720" anchor="t" anchorCtr="0" upright="1">
                          <a:noAutofit/>
                        </wps:bodyPr>
                      </wps:wsp>
                      <wps:wsp>
                        <wps:cNvPr id="33" name="Oval 32"/>
                        <wps:cNvSpPr>
                          <a:spLocks noChangeArrowheads="1"/>
                        </wps:cNvSpPr>
                        <wps:spPr bwMode="auto">
                          <a:xfrm>
                            <a:off x="9834" y="15140"/>
                            <a:ext cx="297" cy="297"/>
                          </a:xfrm>
                          <a:prstGeom prst="ellipse">
                            <a:avLst/>
                          </a:prstGeom>
                          <a:solidFill>
                            <a:schemeClr val="bg1">
                              <a:lumMod val="100000"/>
                              <a:lumOff val="0"/>
                            </a:schemeClr>
                          </a:solidFill>
                          <a:ln>
                            <a:noFill/>
                          </a:ln>
                          <a:extLst>
                            <a:ext uri="{91240B29-F687-4F45-9708-019B960494DF}">
                              <a14:hiddenLine xmlns:a14="http://schemas.microsoft.com/office/drawing/2010/main" w="12700">
                                <a:solidFill>
                                  <a:schemeClr val="accent1">
                                    <a:lumMod val="75000"/>
                                    <a:lumOff val="0"/>
                                  </a:schemeClr>
                                </a:solidFill>
                                <a:round/>
                                <a:headEnd/>
                                <a:tailEnd/>
                              </a14:hiddenLine>
                            </a:ext>
                          </a:extLst>
                        </wps:spPr>
                        <wps:bodyPr rot="0" vert="horz" wrap="square" lIns="91440" tIns="45720" rIns="91440" bIns="45720" anchor="t" anchorCtr="0" upright="1">
                          <a:noAutofit/>
                        </wps:bodyPr>
                      </wps:wsp>
                      <wps:wsp>
                        <wps:cNvPr id="34" name="Oval 33"/>
                        <wps:cNvSpPr>
                          <a:spLocks noChangeArrowheads="1"/>
                        </wps:cNvSpPr>
                        <wps:spPr bwMode="auto">
                          <a:xfrm>
                            <a:off x="11144" y="14808"/>
                            <a:ext cx="561" cy="561"/>
                          </a:xfrm>
                          <a:prstGeom prst="ellipse">
                            <a:avLst/>
                          </a:prstGeom>
                          <a:solidFill>
                            <a:schemeClr val="bg1">
                              <a:lumMod val="100000"/>
                              <a:lumOff val="0"/>
                            </a:schemeClr>
                          </a:solidFill>
                          <a:ln>
                            <a:noFill/>
                          </a:ln>
                          <a:extLst>
                            <a:ext uri="{91240B29-F687-4F45-9708-019B960494DF}">
                              <a14:hiddenLine xmlns:a14="http://schemas.microsoft.com/office/drawing/2010/main" w="12700">
                                <a:solidFill>
                                  <a:schemeClr val="accent1">
                                    <a:lumMod val="75000"/>
                                    <a:lumOff val="0"/>
                                  </a:schemeClr>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6" o:spid="_x0000_s1026" style="position:absolute;margin-left:372.9pt;margin-top:-134.2pt;width:146.75pt;height:145.5pt;z-index:251670528" coordorigin="8612,12306" coordsize="2935,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">
              <v:group id="_x0000_s1027" style="position:absolute;left:8637;top:12306;width:2910;height:2910" coordorigin="9200,12760" coordsize="2910,2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oval id="Oval 17" o:spid="_x0000_s1028" style="position:absolute;left:10200;top:13710;width:1510;height:1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p5RcIA&#10;AADbAAAADwAAAGRycy9kb3ducmV2LnhtbESPTWvCQBCG70L/wzKF3nSjiNToKtIS8FZq1fOYHbMh&#10;2dmQ3Wrsr+8cCr3NMO/HM+vt4Ft1oz7WgQ1MJxko4jLYmisDx69i/AoqJmSLbWAy8KAI283TaI25&#10;DXf+pNshVUpCOOZowKXU5VrH0pHHOAkdsdyuofeYZO0rbXu8S7hv9SzLFtpjzdLgsKM3R2Vz+PbS&#10;+3DFef6R5k0xWyzxsm9O7z9HY16eh90KVKIh/Yv/3Hsr+AIrv8gA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mnlFwgAAANsAAAAPAAAAAAAAAAAAAAAAAJgCAABkcnMvZG93&#10;bnJldi54bWxQSwUGAAAAAAQABAD1AAAAhwMAAAAA&#10;" fillcolor="#c1e0ff [660]" stroked="f" strokecolor="#004c98 [2404]" strokeweight="1pt"/>
                <v:oval id="Oval 18" o:spid="_x0000_s1029" style="position:absolute;left:11060;top:12760;width:90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bc3sQA&#10;AADbAAAADwAAAGRycy9kb3ducmV2LnhtbESPQWvDMAyF74P+B6NCb6vTEMqa1S2jI9BbWdftrMVa&#10;HBLLIfaStL++Hgx2k3hP73va7ifbioF6XztWsFomIIhLp2uuFFzei8cnED4ga2wdk4IredjvZg9b&#10;zLUb+Y2Gc6hEDGGfowITQpdL6UtDFv3SdcRR+3a9xRDXvpK6xzGG21amSbKWFmuOBIMdHQyVzfnH&#10;Ru7VFJ/ZKWRNka43+HVsPl5vF6UW8+nlGUSgKfyb/66POtbfwO8vcQC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W3N7EAAAA2wAAAA8AAAAAAAAAAAAAAAAAmAIAAGRycy9k&#10;b3ducmV2LnhtbFBLBQYAAAAABAAEAPUAAACJAwAAAAA=&#10;" fillcolor="#c1e0ff [660]" stroked="f" strokecolor="#004c98 [2404]" strokeweight="1pt"/>
                <v:oval id="Oval 19" o:spid="_x0000_s1030" style="position:absolute;left:9260;top:14040;width:500;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C//sAA&#10;AADbAAAADwAAAGRycy9kb3ducmV2LnhtbERPTWvCQBC9F/oflin0VjcGkTa6irQEvEmt7XmaHbMh&#10;2dmQ3Wr013cOgsfH+16uR9+pEw2xCWxgOslAEVfBNlwbOHyVL6+gYkK22AUmAxeKsF49PiyxsOHM&#10;n3Tap1pJCMcCDbiU+kLrWDnyGCehJxbuGAaPSeBQazvgWcJ9p/Msm2uPDUuDw57eHVXt/s9L78WV&#10;P7NdmrVlPn/D3237/XE9GPP8NG4WoBKN6S6+ubfWQC7r5Yv8AL3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IC//sAAAADbAAAADwAAAAAAAAAAAAAAAACYAgAAZHJzL2Rvd25y&#10;ZXYueG1sUEsFBgAAAAAEAAQA9QAAAIUDAAAAAA==&#10;" fillcolor="#c1e0ff [660]" stroked="f" strokecolor="#004c98 [2404]" strokeweight="1pt"/>
                <v:oval id="Oval 20" o:spid="_x0000_s1031" style="position:absolute;left:9200;top:14730;width:780;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waZcIA&#10;AADbAAAADwAAAGRycy9kb3ducmV2LnhtbESPX2vCMBTF3wd+h3AF32ZqEdmqUUQp+CZzzudrc21K&#10;m5vSRK1+ejMY7PFw/vw4i1VvG3GjzleOFUzGCQjiwumKSwXH7/z9A4QPyBobx6TgQR5Wy8HbAjPt&#10;7vxFt0MoRRxhn6ECE0KbSekLQxb92LXE0bu4zmKIsiul7vAex20j0ySZSYsVR4LBljaGivpwtZH7&#10;MPlpug/TOk9nn3je1T/b51Gp0bBfz0EE6sN/+K+90wrSCfx+iT9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zBplwgAAANsAAAAPAAAAAAAAAAAAAAAAAJgCAABkcnMvZG93&#10;bnJldi54bWxQSwUGAAAAAAQABAD1AAAAhwMAAAAA&#10;" fillcolor="#c1e0ff [660]" stroked="f" strokecolor="#004c98 [2404]" strokeweight="1pt"/>
                <v:oval id="Oval 21" o:spid="_x0000_s1032" style="position:absolute;left:9640;top:13270;width:680;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pL8IA&#10;AADaAAAADwAAAGRycy9kb3ducmV2LnhtbESPT4vCMBDF78J+hzAL3jRdEdFqlGWXgjfx355nm7Ep&#10;bSaliVr99EYQPA3De/N+bxarztbiQq0vHSv4GiYgiHOnSy4UHPbZYArCB2SNtWNScCMPq+VHb4Gp&#10;dlfe0mUXChFD2KeowITQpFL63JBFP3QNcdROrrUY4toWUrd4jeG2lqMkmUiLJUeCwYZ+DOXV7mwj&#10;92ayv/EmjKtsNJnh/7o6/t4PSvU/u+85iEBdeJtf12sd68PzleeU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mkvwgAAANoAAAAPAAAAAAAAAAAAAAAAAJgCAABkcnMvZG93&#10;bnJldi54bWxQSwUGAAAAAAQABAD1AAAAhwMAAAAA&#10;" fillcolor="#c1e0ff [660]" stroked="f" strokecolor="#004c98 [2404]" strokeweight="1pt"/>
                <v:oval id="Oval 22" o:spid="_x0000_s1033" style="position:absolute;left:10490;top:1297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IhicMA&#10;AADbAAAADwAAAGRycy9kb3ducmV2LnhtbESPS2vCQBSF94L/YbiF7nTSVERTRxEl4K74aNfXzG0m&#10;JHMnZKYa++s7guDycB4fZ7HqbSMu1PnKsYK3cQKCuHC64lLB6ZiPZiB8QNbYOCYFN/KwWg4HC8y0&#10;u/KeLodQijjCPkMFJoQ2k9IXhiz6sWuJo/fjOoshyq6UusNrHLeNTJNkKi1WHAkGW9oYKurDr43c&#10;m8m/J59hUufpdI7nXf21/Tsp9frSrz9ABOrDM/xo77SC9B3uX+IP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IhicMAAADbAAAADwAAAAAAAAAAAAAAAACYAgAAZHJzL2Rv&#10;d25yZXYueG1sUEsFBgAAAAAEAAQA9QAAAIgDAAAAAA==&#10;" fillcolor="#c1e0ff [660]" stroked="f" strokecolor="#004c98 [2404]" strokeweight="1pt"/>
                <v:oval id="Oval 23" o:spid="_x0000_s1034" style="position:absolute;left:10100;top:1529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u5/cIA&#10;AADbAAAADwAAAGRycy9kb3ducmV2LnhtbESPX2vCMBTF3wd+h3AF32ZqKTI7owyl4JvMqc93zV1T&#10;2tyUJmr105vBYI+H8+fHWa4H24or9b52rGA2TUAQl07XXCk4fhWvbyB8QNbYOiYFd/KwXo1elphr&#10;d+NPuh5CJeII+xwVmBC6XEpfGrLop64jjt6P6y2GKPtK6h5vcdy2Mk2SubRYcyQY7GhjqGwOFxu5&#10;d1Ocs33ImiKdL/B715y2j6NSk/Hw8Q4i0BD+w3/tnVaQZvD7Jf4A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u7n9wgAAANsAAAAPAAAAAAAAAAAAAAAAAJgCAABkcnMvZG93&#10;bnJldi54bWxQSwUGAAAAAAQABAD1AAAAhwMAAAAA&#10;" fillcolor="#c1e0ff [660]" stroked="f" strokecolor="#004c98 [2404]" strokeweight="1pt"/>
                <v:oval id="Oval 24" o:spid="_x0000_s1035" style="position:absolute;left:11430;top:14990;width:680;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ccZsIA&#10;AADbAAAADwAAAGRycy9kb3ducmV2LnhtbESPX2vCMBTF3wW/Q7gD3zRdUZmdUUQp+Dbm3J6vzV1T&#10;2tyUJmrdpzcDwcfD+fPjLNe9bcSFOl85VvA6SUAQF05XXCo4fuXjNxA+IGtsHJOCG3lYr4aDJWba&#10;XfmTLodQijjCPkMFJoQ2k9IXhiz6iWuJo/frOoshyq6UusNrHLeNTJNkLi1WHAkGW9oaKurD2Ubu&#10;zeQ/048wrfN0vsDTvv7e/R2VGr30m3cQgfrwDD/ae60gncH/l/gD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9xxmwgAAANsAAAAPAAAAAAAAAAAAAAAAAJgCAABkcnMvZG93&#10;bnJldi54bWxQSwUGAAAAAAQABAD1AAAAhwMAAAAA&#10;" fillcolor="#c1e0ff [660]" stroked="f" strokecolor="#004c98 [2404]" strokeweight="1pt"/>
              </v:group>
              <v:group id="Group 25" o:spid="_x0000_s1036" style="position:absolute;left:8612;top:12318;width:2847;height:2831" coordorigin="8858,12606" coordsize="2847,2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oval id="Oval 26" o:spid="_x0000_s1037" style="position:absolute;left:10000;top:13561;width:1247;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nCC8YA&#10;AADbAAAADwAAAGRycy9kb3ducmV2LnhtbESPQWvCQBSE70L/w/IKvRTdmEOV1FVUqC20IqaleHxk&#10;n9lo9m3Irhr/fVcoeBxm5htmMutsLc7U+sqxguEgAUFcOF1xqeDn+60/BuEDssbaMSm4kofZ9KE3&#10;wUy7C2/pnIdSRAj7DBWYEJpMSl8YsugHriGO3t61FkOUbSl1i5cIt7VMk+RFWqw4LhhsaGmoOOYn&#10;q2CTfn0Oi911Xf6umtOBns1u9b5Q6umxm7+CCNSFe/i//aEVpCO4fYk/QE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nCC8YAAADbAAAADwAAAAAAAAAAAAAAAACYAgAAZHJz&#10;L2Rvd25yZXYueG1sUEsFBgAAAAAEAAQA9QAAAIsDAAAAAA==&#10;" fillcolor="white [3212]" stroked="f" strokecolor="#004c98 [2404]" strokeweight="1pt"/>
                <v:oval id="Oval 27" o:spid="_x0000_s1038" style="position:absolute;left:10774;top:12606;width:743;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ZWecMA&#10;AADbAAAADwAAAGRycy9kb3ducmV2LnhtbERPz2vCMBS+C/4P4Qm7DE3tYYxqKk6YG2xD1on0+Gie&#10;TWfzUpqo9b9fDgOPH9/v5WqwrbhQ7xvHCuazBARx5XTDtYL9z+v0GYQPyBpbx6TgRh5W+Xi0xEy7&#10;K3/TpQi1iCHsM1RgQugyKX1lyKKfuY44ckfXWwwR9rXUPV5juG1lmiRP0mLDscFgRxtD1ak4WwW7&#10;9PNjXpW3r/qw7c6/9GjK7duLUg+TYb0AEWgId/G/+10rSOPY+CX+AJ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ZWecMAAADbAAAADwAAAAAAAAAAAAAAAACYAgAAZHJzL2Rv&#10;d25yZXYueG1sUEsFBgAAAAAEAAQA9QAAAIgDAAAAAA==&#10;" fillcolor="white [3212]" stroked="f" strokecolor="#004c98 [2404]" strokeweight="1pt"/>
                <v:oval id="Oval 28" o:spid="_x0000_s1039" style="position:absolute;left:8950;top:13876;width:412;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rz4sYA&#10;AADbAAAADwAAAGRycy9kb3ducmV2LnhtbESPQWvCQBSE70L/w/IKvRTdmEPR1FVUqC20IqaleHxk&#10;n9lo9m3Irhr/fVcoeBxm5htmMutsLc7U+sqxguEgAUFcOF1xqeDn+60/AuEDssbaMSm4kofZ9KE3&#10;wUy7C2/pnIdSRAj7DBWYEJpMSl8YsugHriGO3t61FkOUbSl1i5cIt7VMk+RFWqw4LhhsaGmoOOYn&#10;q2CTfn0Oi911Xf6umtOBns1u9b5Q6umxm7+CCNSFe/i//aEVpGO4fYk/QE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rz4sYAAADbAAAADwAAAAAAAAAAAAAAAACYAgAAZHJz&#10;L2Rvd25yZXYueG1sUEsFBgAAAAAEAAQA9QAAAIsDAAAAAA==&#10;" fillcolor="white [3212]" stroked="f" strokecolor="#004c98 [2404]" strokeweight="1pt"/>
                <v:oval id="Oval 29" o:spid="_x0000_s1040" style="position:absolute;left:8858;top:14635;width:644;height: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nMosMA&#10;AADbAAAADwAAAGRycy9kb3ducmV2LnhtbERPXWvCMBR9H/gfwhV8GWuqgyGdqehgOnBj2A3x8dJc&#10;m2pzU5qo9d+bh8EeD+d7Nu9tIy7U+dqxgnGSgiAuna65UvD78/40BeEDssbGMSm4kYd5PniYYabd&#10;lbd0KUIlYgj7DBWYENpMSl8asugT1xJH7uA6iyHCrpK6w2sMt42cpOmLtFhzbDDY0puh8lScrYLv&#10;yedmXO5vX9Vu1Z6P9Gj2q/VSqdGwX7yCCNSHf/Gf+0MreI7r45f4A2R+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nMosMAAADbAAAADwAAAAAAAAAAAAAAAACYAgAAZHJzL2Rv&#10;d25yZXYueG1sUEsFBgAAAAAEAAQA9QAAAIgDAAAAAA==&#10;" fillcolor="white [3212]" stroked="f" strokecolor="#004c98 [2404]" strokeweight="1pt"/>
                <v:oval id="Oval 30" o:spid="_x0000_s1041" style="position:absolute;left:9368;top:13197;width:561;height: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VpOcYA&#10;AADbAAAADwAAAGRycy9kb3ducmV2LnhtbESPQWvCQBSE70L/w/IKvRTdxIJI6ioq1BZaEdNSPD6y&#10;z2w0+zZkV43/visUPA4z8w0zmXW2FmdqfeVYQTpIQBAXTldcKvj5fuuPQfiArLF2TAqu5GE2fehN&#10;MNPuwls656EUEcI+QwUmhCaT0heGLPqBa4ijt3etxRBlW0rd4iXCbS2HSTKSFiuOCwYbWhoqjvnJ&#10;KtgMvz7TYnddl7+r5nSgZ7NbvS+Uenrs5q8gAnXhHv5vf2gFLyncvsQfIK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RVpOcYAAADbAAAADwAAAAAAAAAAAAAAAACYAgAAZHJz&#10;L2Rvd25yZXYueG1sUEsFBgAAAAAEAAQA9QAAAIsDAAAAAA==&#10;" fillcolor="white [3212]" stroked="f" strokecolor="#004c98 [2404]" strokeweight="1pt"/>
                <v:oval id="Oval 31" o:spid="_x0000_s1042" style="position:absolute;left:10178;top:12801;width:297;height:2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f3TsYA&#10;AADbAAAADwAAAGRycy9kb3ducmV2LnhtbESPQWvCQBSE70L/w/IKvRTdmIJI6ioq1BZaEdNSPD6y&#10;z2w0+zZkV43/visUPA4z8w0zmXW2FmdqfeVYwXCQgCAunK64VPDz/dYfg/ABWWPtmBRcycNs+tCb&#10;YKbdhbd0zkMpIoR9hgpMCE0mpS8MWfQD1xBHb+9aiyHKtpS6xUuE21qmSTKSFiuOCwYbWhoqjvnJ&#10;KtikX5/DYnddl7+r5nSgZ7NbvS+Uenrs5q8gAnXhHv5vf2gFLyncvsQfIK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f3TsYAAADbAAAADwAAAAAAAAAAAAAAAACYAgAAZHJz&#10;L2Rvd25yZXYueG1sUEsFBgAAAAAEAAQA9QAAAIsDAAAAAA==&#10;" fillcolor="white [3212]" stroked="f" strokecolor="#004c98 [2404]" strokeweight="1pt"/>
                <v:oval id="Oval 32" o:spid="_x0000_s1043" style="position:absolute;left:9834;top:15140;width:297;height:2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tS1cYA&#10;AADbAAAADwAAAGRycy9kb3ducmV2LnhtbESPQWvCQBSE74X+h+UJvYjZqCAluooWagutSFVKjo/s&#10;azY1+zZkV43/visIPQ4z8w0zW3S2FmdqfeVYwTBJQRAXTldcKjjsXwfPIHxA1lg7JgVX8rCYPz7M&#10;MNPuwl903oVSRAj7DBWYEJpMSl8YsugT1xBH78e1FkOUbSl1i5cIt7UcpelEWqw4Lhhs6MVQcdyd&#10;rILt6PNjWOTXTfm9bk6/1Df5+m2l1FOvW05BBOrCf/jeftcKxmO4fYk/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tS1cYAAADbAAAADwAAAAAAAAAAAAAAAACYAgAAZHJz&#10;L2Rvd25yZXYueG1sUEsFBgAAAAAEAAQA9QAAAIsDAAAAAA==&#10;" fillcolor="white [3212]" stroked="f" strokecolor="#004c98 [2404]" strokeweight="1pt"/>
                <v:oval id="Oval 33" o:spid="_x0000_s1044" style="position:absolute;left:11144;top:14808;width:561;height: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LKocYA&#10;AADbAAAADwAAAGRycy9kb3ducmV2LnhtbESPQWsCMRSE7wX/Q3hCL6JZbZGyGsUWagUV6VqKx8fm&#10;uVm7eVk2Udd/3xSEHoeZ+YaZzltbiQs1vnSsYDhIQBDnTpdcKPjav/dfQPiArLFyTApu5GE+6zxM&#10;MdXuyp90yUIhIoR9igpMCHUqpc8NWfQDVxNH7+gaiyHKppC6wWuE20qOkmQsLZYcFwzW9GYo/8nO&#10;VsFutFkP88NtW3wv6/OJeuaw/HhV6rHbLiYgArXhP3xvr7SCp2f4+xJ/gJ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LKocYAAADbAAAADwAAAAAAAAAAAAAAAACYAgAAZHJz&#10;L2Rvd25yZXYueG1sUEsFBgAAAAAEAAQA9QAAAIsDAAAAAA==&#10;" fillcolor="white [3212]" stroked="f" strokecolor="#004c98 [2404]" strokeweight="1pt"/>
              </v:group>
            </v:group>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6059016"/>
      <w:docPartObj>
        <w:docPartGallery w:val="Page Numbers (Bottom of Page)"/>
        <w:docPartUnique/>
      </w:docPartObj>
    </w:sdtPr>
    <w:sdtEndPr>
      <w:rPr>
        <w:color w:val="808080" w:themeColor="background1" w:themeShade="80"/>
        <w:spacing w:val="60"/>
      </w:rPr>
    </w:sdtEndPr>
    <w:sdtContent>
      <w:p w:rsidR="00784EBE" w:rsidRDefault="00784EBE">
        <w:pPr>
          <w:pStyle w:val="Footer"/>
          <w:pBdr>
            <w:top w:val="single" w:sz="4" w:space="1" w:color="D9D9D9" w:themeColor="background1" w:themeShade="D9"/>
          </w:pBdr>
          <w:jc w:val="right"/>
        </w:pPr>
        <w:r>
          <w:rPr>
            <w:noProof/>
          </w:rPr>
          <mc:AlternateContent>
            <mc:Choice Requires="wps">
              <w:drawing>
                <wp:anchor distT="0" distB="0" distL="114300" distR="114300" simplePos="0" relativeHeight="251676672" behindDoc="0" locked="0" layoutInCell="1" allowOverlap="1" wp14:anchorId="36C29E67" wp14:editId="6343B8FF">
                  <wp:simplePos x="0" y="0"/>
                  <wp:positionH relativeFrom="column">
                    <wp:posOffset>-411480</wp:posOffset>
                  </wp:positionH>
                  <wp:positionV relativeFrom="paragraph">
                    <wp:posOffset>82550</wp:posOffset>
                  </wp:positionV>
                  <wp:extent cx="219710" cy="521335"/>
                  <wp:effectExtent l="0" t="0" r="8890" b="0"/>
                  <wp:wrapNone/>
                  <wp:docPr id="12"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219710" cy="521335"/>
                          </a:xfrm>
                          <a:custGeom>
                            <a:avLst/>
                            <a:gdLst>
                              <a:gd name="T0" fmla="*/ 4014 w 4856"/>
                              <a:gd name="T1" fmla="*/ 44 h 12159"/>
                              <a:gd name="T2" fmla="*/ 4523 w 4856"/>
                              <a:gd name="T3" fmla="*/ 1302 h 12159"/>
                              <a:gd name="T4" fmla="*/ 4823 w 4856"/>
                              <a:gd name="T5" fmla="*/ 2862 h 12159"/>
                              <a:gd name="T6" fmla="*/ 4718 w 4856"/>
                              <a:gd name="T7" fmla="*/ 4422 h 12159"/>
                              <a:gd name="T8" fmla="*/ 4118 w 4856"/>
                              <a:gd name="T9" fmla="*/ 5782 h 12159"/>
                              <a:gd name="T10" fmla="*/ 2468 w 4856"/>
                              <a:gd name="T11" fmla="*/ 7122 h 12159"/>
                              <a:gd name="T12" fmla="*/ 1326 w 4856"/>
                              <a:gd name="T13" fmla="*/ 8290 h 12159"/>
                              <a:gd name="T14" fmla="*/ 628 w 4856"/>
                              <a:gd name="T15" fmla="*/ 9608 h 12159"/>
                              <a:gd name="T16" fmla="*/ 499 w 4856"/>
                              <a:gd name="T17" fmla="*/ 10848 h 12159"/>
                              <a:gd name="T18" fmla="*/ 732 w 4856"/>
                              <a:gd name="T19" fmla="*/ 12012 h 12159"/>
                              <a:gd name="T20" fmla="*/ 111 w 4856"/>
                              <a:gd name="T21" fmla="*/ 9970 h 12159"/>
                              <a:gd name="T22" fmla="*/ 85 w 4856"/>
                              <a:gd name="T23" fmla="*/ 7928 h 12159"/>
                              <a:gd name="T24" fmla="*/ 628 w 4856"/>
                              <a:gd name="T25" fmla="*/ 6403 h 12159"/>
                              <a:gd name="T26" fmla="*/ 1658 w 4856"/>
                              <a:gd name="T27" fmla="*/ 5292 h 12159"/>
                              <a:gd name="T28" fmla="*/ 3113 w 4856"/>
                              <a:gd name="T29" fmla="*/ 4137 h 12159"/>
                              <a:gd name="T30" fmla="*/ 4028 w 4856"/>
                              <a:gd name="T31" fmla="*/ 2502 h 12159"/>
                              <a:gd name="T32" fmla="*/ 4221 w 4856"/>
                              <a:gd name="T33" fmla="*/ 845 h 12159"/>
                              <a:gd name="T34" fmla="*/ 4014 w 4856"/>
                              <a:gd name="T35" fmla="*/ 44 h 121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56" h="12159">
                                <a:moveTo>
                                  <a:pt x="4014" y="44"/>
                                </a:moveTo>
                                <a:cubicBezTo>
                                  <a:pt x="4064" y="120"/>
                                  <a:pt x="4388" y="832"/>
                                  <a:pt x="4523" y="1302"/>
                                </a:cubicBezTo>
                                <a:cubicBezTo>
                                  <a:pt x="4658" y="1772"/>
                                  <a:pt x="4790" y="2342"/>
                                  <a:pt x="4823" y="2862"/>
                                </a:cubicBezTo>
                                <a:cubicBezTo>
                                  <a:pt x="4856" y="3382"/>
                                  <a:pt x="4835" y="3936"/>
                                  <a:pt x="4718" y="4422"/>
                                </a:cubicBezTo>
                                <a:cubicBezTo>
                                  <a:pt x="4601" y="4908"/>
                                  <a:pt x="4493" y="5332"/>
                                  <a:pt x="4118" y="5782"/>
                                </a:cubicBezTo>
                                <a:cubicBezTo>
                                  <a:pt x="3743" y="6232"/>
                                  <a:pt x="2933" y="6704"/>
                                  <a:pt x="2468" y="7122"/>
                                </a:cubicBezTo>
                                <a:cubicBezTo>
                                  <a:pt x="2003" y="7540"/>
                                  <a:pt x="1633" y="7876"/>
                                  <a:pt x="1326" y="8290"/>
                                </a:cubicBezTo>
                                <a:cubicBezTo>
                                  <a:pt x="1019" y="8704"/>
                                  <a:pt x="765" y="9181"/>
                                  <a:pt x="628" y="9608"/>
                                </a:cubicBezTo>
                                <a:cubicBezTo>
                                  <a:pt x="491" y="10034"/>
                                  <a:pt x="481" y="10448"/>
                                  <a:pt x="499" y="10848"/>
                                </a:cubicBezTo>
                                <a:cubicBezTo>
                                  <a:pt x="517" y="11249"/>
                                  <a:pt x="796" y="12159"/>
                                  <a:pt x="732" y="12012"/>
                                </a:cubicBezTo>
                                <a:cubicBezTo>
                                  <a:pt x="667" y="11864"/>
                                  <a:pt x="220" y="10649"/>
                                  <a:pt x="111" y="9970"/>
                                </a:cubicBezTo>
                                <a:cubicBezTo>
                                  <a:pt x="3" y="9290"/>
                                  <a:pt x="0" y="8522"/>
                                  <a:pt x="85" y="7928"/>
                                </a:cubicBezTo>
                                <a:cubicBezTo>
                                  <a:pt x="171" y="7333"/>
                                  <a:pt x="366" y="6842"/>
                                  <a:pt x="628" y="6403"/>
                                </a:cubicBezTo>
                                <a:cubicBezTo>
                                  <a:pt x="890" y="5964"/>
                                  <a:pt x="1244" y="5670"/>
                                  <a:pt x="1658" y="5292"/>
                                </a:cubicBezTo>
                                <a:cubicBezTo>
                                  <a:pt x="2072" y="4914"/>
                                  <a:pt x="2718" y="4602"/>
                                  <a:pt x="3113" y="4137"/>
                                </a:cubicBezTo>
                                <a:cubicBezTo>
                                  <a:pt x="3508" y="3672"/>
                                  <a:pt x="3843" y="3051"/>
                                  <a:pt x="4028" y="2502"/>
                                </a:cubicBezTo>
                                <a:cubicBezTo>
                                  <a:pt x="4213" y="1953"/>
                                  <a:pt x="4223" y="1255"/>
                                  <a:pt x="4221" y="845"/>
                                </a:cubicBezTo>
                                <a:cubicBezTo>
                                  <a:pt x="4219" y="435"/>
                                  <a:pt x="3981" y="0"/>
                                  <a:pt x="4014" y="44"/>
                                </a:cubicBezTo>
                                <a:close/>
                              </a:path>
                            </a:pathLst>
                          </a:custGeom>
                          <a:solidFill>
                            <a:srgbClr val="004028"/>
                          </a:solidFill>
                          <a:ln>
                            <a:noFill/>
                          </a:ln>
                          <a:extLst>
                            <a:ext uri="{91240B29-F687-4F45-9708-019B960494DF}">
                              <a14:hiddenLine xmlns:a14="http://schemas.microsoft.com/office/drawing/2010/main" w="25400">
                                <a:solidFill>
                                  <a:schemeClr val="tx1">
                                    <a:lumMod val="95000"/>
                                    <a:lumOff val="5000"/>
                                  </a:schemeClr>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Freeform 11" o:spid="_x0000_s1026" style="position:absolute;margin-left:-32.4pt;margin-top:6.5pt;width:17.3pt;height:41.05pt;rotation:18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4856,12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" path="m4014,44v50,76,374,788,509,1258c4658,1772,4790,2342,4823,2862v33,520,12,1074,-105,1560c4601,4908,4493,5332,4118,5782,3743,6232,2933,6704,2468,7122v-465,418,-835,754,-1142,1168c1019,8704,765,9181,628,9608v-137,426,-147,840,-129,1240c517,11249,796,12159,732,12012,667,11864,220,10649,111,9970,3,9290,,8522,85,7928,171,7333,366,6842,628,6403,890,5964,1244,5670,1658,5292,2072,4914,2718,4602,3113,4137v395,-465,730,-1086,915,-1635c4213,1953,4223,1255,4221,845,4219,435,3981,,4014,44xe" fillcolor="#004028" stroked="f" strokecolor="#0d0d0d [3069]" strokeweight="2pt">
                  <v:path arrowok="t" o:connecttype="custom" o:connectlocs="181614,1887;204643,55825;218217,122712;213466,189600;186319,247912;111665,305366;59995,355446;28414,411957;22577,465124;33119,515032;5022,427478;3846,339925;28414,274538;75016,226902;140848,177380;182247,107277;190979,36231;181614,1887" o:connectangles="0,0,0,0,0,0,0,0,0,0,0,0,0,0,0,0,0,0"/>
                </v:shape>
              </w:pict>
            </mc:Fallback>
          </mc:AlternateContent>
        </w:r>
        <w:r>
          <w:fldChar w:fldCharType="begin"/>
        </w:r>
        <w:r>
          <w:instrText xml:space="preserve"> PAGE   \* MERGEFORMAT </w:instrText>
        </w:r>
        <w:r>
          <w:fldChar w:fldCharType="separate"/>
        </w:r>
        <w:r w:rsidR="00DE7795">
          <w:rPr>
            <w:noProof/>
          </w:rPr>
          <w:t>i</w:t>
        </w:r>
        <w:r>
          <w:rPr>
            <w:noProof/>
          </w:rPr>
          <w:fldChar w:fldCharType="end"/>
        </w:r>
        <w:r>
          <w:t xml:space="preserve"> | </w:t>
        </w:r>
        <w:r>
          <w:rPr>
            <w:color w:val="808080" w:themeColor="background1" w:themeShade="80"/>
            <w:spacing w:val="60"/>
          </w:rPr>
          <w:t>Page</w:t>
        </w:r>
      </w:p>
    </w:sdtContent>
  </w:sdt>
  <w:p w:rsidR="00784EBE" w:rsidRDefault="00784EBE" w:rsidP="0043698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7BEF" w:rsidRDefault="00467BEF" w:rsidP="00436982">
      <w:r>
        <w:separator/>
      </w:r>
    </w:p>
    <w:p w:rsidR="00467BEF" w:rsidRDefault="00467BEF"/>
  </w:footnote>
  <w:footnote w:type="continuationSeparator" w:id="0">
    <w:p w:rsidR="00467BEF" w:rsidRDefault="00467BEF" w:rsidP="00436982">
      <w:r>
        <w:continuationSeparator/>
      </w:r>
    </w:p>
    <w:p w:rsidR="00467BEF" w:rsidRDefault="00467BE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4EBE" w:rsidRDefault="00784EBE" w:rsidP="00436982">
    <w:pPr>
      <w:pStyle w:val="Header"/>
    </w:pPr>
    <w:r>
      <w:rPr>
        <w:noProof/>
      </w:rPr>
      <mc:AlternateContent>
        <mc:Choice Requires="wpg">
          <w:drawing>
            <wp:anchor distT="0" distB="0" distL="114300" distR="114300" simplePos="0" relativeHeight="251667456" behindDoc="1" locked="0" layoutInCell="1" allowOverlap="1">
              <wp:simplePos x="0" y="0"/>
              <wp:positionH relativeFrom="column">
                <wp:posOffset>-1161415</wp:posOffset>
              </wp:positionH>
              <wp:positionV relativeFrom="paragraph">
                <wp:posOffset>1963420</wp:posOffset>
              </wp:positionV>
              <wp:extent cx="8256270" cy="6794500"/>
              <wp:effectExtent l="0" t="0" r="0" b="6350"/>
              <wp:wrapNone/>
              <wp:docPr id="6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56270" cy="6794500"/>
                        <a:chOff x="-398" y="3843"/>
                        <a:chExt cx="13002" cy="10700"/>
                      </a:xfrm>
                    </wpg:grpSpPr>
                    <wpg:grpSp>
                      <wpg:cNvPr id="70" name="Group 3"/>
                      <wpg:cNvGrpSpPr>
                        <a:grpSpLocks/>
                      </wpg:cNvGrpSpPr>
                      <wpg:grpSpPr bwMode="auto">
                        <a:xfrm>
                          <a:off x="-398" y="8243"/>
                          <a:ext cx="13002" cy="6300"/>
                          <a:chOff x="-398" y="8243"/>
                          <a:chExt cx="13002" cy="6300"/>
                        </a:xfrm>
                      </wpg:grpSpPr>
                      <wps:wsp>
                        <wps:cNvPr id="71" name="AutoShape 4"/>
                        <wps:cNvSpPr>
                          <a:spLocks noChangeArrowheads="1"/>
                        </wps:cNvSpPr>
                        <wps:spPr bwMode="auto">
                          <a:xfrm>
                            <a:off x="-398" y="8243"/>
                            <a:ext cx="13002" cy="5760"/>
                          </a:xfrm>
                          <a:prstGeom prst="wave">
                            <a:avLst>
                              <a:gd name="adj1" fmla="val 13005"/>
                              <a:gd name="adj2" fmla="val 7787"/>
                            </a:avLst>
                          </a:prstGeom>
                          <a:solidFill>
                            <a:schemeClr val="bg1">
                              <a:lumMod val="95000"/>
                              <a:lumOff val="0"/>
                            </a:schemeClr>
                          </a:solidFill>
                          <a:ln>
                            <a:noFill/>
                          </a:ln>
                          <a:extLst>
                            <a:ext uri="{91240B29-F687-4F45-9708-019B960494DF}">
                              <a14:hiddenLine xmlns:a14="http://schemas.microsoft.com/office/drawing/2010/main" w="9525">
                                <a:solidFill>
                                  <a:schemeClr val="accent3">
                                    <a:lumMod val="75000"/>
                                    <a:lumOff val="0"/>
                                  </a:schemeClr>
                                </a:solidFill>
                                <a:round/>
                                <a:headEnd/>
                                <a:tailEnd/>
                              </a14:hiddenLine>
                            </a:ext>
                          </a:extLst>
                        </wps:spPr>
                        <wps:bodyPr rot="0" vert="horz" wrap="square" lIns="91440" tIns="45720" rIns="91440" bIns="45720" anchor="t" anchorCtr="0" upright="1">
                          <a:noAutofit/>
                        </wps:bodyPr>
                      </wps:wsp>
                      <wpg:grpSp>
                        <wpg:cNvPr id="72" name="Group 5"/>
                        <wpg:cNvGrpSpPr>
                          <a:grpSpLocks/>
                        </wpg:cNvGrpSpPr>
                        <wpg:grpSpPr bwMode="auto">
                          <a:xfrm>
                            <a:off x="-8" y="8675"/>
                            <a:ext cx="12243" cy="5868"/>
                            <a:chOff x="-8" y="8675"/>
                            <a:chExt cx="12243" cy="5868"/>
                          </a:xfrm>
                        </wpg:grpSpPr>
                        <wps:wsp>
                          <wps:cNvPr id="73" name="AutoShape 6"/>
                          <wps:cNvSpPr>
                            <a:spLocks noChangeArrowheads="1"/>
                          </wps:cNvSpPr>
                          <wps:spPr bwMode="auto">
                            <a:xfrm>
                              <a:off x="-8" y="8675"/>
                              <a:ext cx="12240" cy="5760"/>
                            </a:xfrm>
                            <a:prstGeom prst="wave">
                              <a:avLst>
                                <a:gd name="adj1" fmla="val 13005"/>
                                <a:gd name="adj2" fmla="val 0"/>
                              </a:avLst>
                            </a:prstGeom>
                            <a:solidFill>
                              <a:schemeClr val="accent1">
                                <a:lumMod val="60000"/>
                                <a:lumOff val="40000"/>
                              </a:schemeClr>
                            </a:solidFill>
                            <a:ln>
                              <a:noFill/>
                            </a:ln>
                            <a:extLst>
                              <a:ext uri="{91240B29-F687-4F45-9708-019B960494DF}">
                                <a14:hiddenLine xmlns:a14="http://schemas.microsoft.com/office/drawing/2010/main" w="9525">
                                  <a:solidFill>
                                    <a:schemeClr val="accent3">
                                      <a:lumMod val="75000"/>
                                      <a:lumOff val="0"/>
                                    </a:schemeClr>
                                  </a:solidFill>
                                  <a:round/>
                                  <a:headEnd/>
                                  <a:tailEnd/>
                                </a14:hiddenLine>
                              </a:ext>
                            </a:extLst>
                          </wps:spPr>
                          <wps:bodyPr rot="0" vert="horz" wrap="square" lIns="91440" tIns="45720" rIns="91440" bIns="45720" anchor="t" anchorCtr="0" upright="1">
                            <a:noAutofit/>
                          </wps:bodyPr>
                        </wps:wsp>
                        <wps:wsp>
                          <wps:cNvPr id="74" name="AutoShape 7"/>
                          <wps:cNvSpPr>
                            <a:spLocks noChangeArrowheads="1"/>
                          </wps:cNvSpPr>
                          <wps:spPr bwMode="auto">
                            <a:xfrm>
                              <a:off x="-5" y="8783"/>
                              <a:ext cx="12240" cy="5760"/>
                            </a:xfrm>
                            <a:prstGeom prst="wave">
                              <a:avLst>
                                <a:gd name="adj1" fmla="val 13005"/>
                                <a:gd name="adj2" fmla="val 0"/>
                              </a:avLst>
                            </a:prstGeom>
                            <a:solidFill>
                              <a:srgbClr val="0066CC"/>
                            </a:solidFill>
                            <a:ln>
                              <a:noFill/>
                            </a:ln>
                            <a:extLst>
                              <a:ext uri="{91240B29-F687-4F45-9708-019B960494DF}">
                                <a14:hiddenLine xmlns:a14="http://schemas.microsoft.com/office/drawing/2010/main" w="9525">
                                  <a:solidFill>
                                    <a:schemeClr val="accent3">
                                      <a:lumMod val="75000"/>
                                      <a:lumOff val="0"/>
                                    </a:schemeClr>
                                  </a:solidFill>
                                  <a:round/>
                                  <a:headEnd/>
                                  <a:tailEnd/>
                                </a14:hiddenLine>
                              </a:ext>
                            </a:extLst>
                          </wps:spPr>
                          <wps:bodyPr rot="0" vert="horz" wrap="square" lIns="91440" tIns="45720" rIns="91440" bIns="45720" anchor="t" anchorCtr="0" upright="1">
                            <a:noAutofit/>
                          </wps:bodyPr>
                        </wps:wsp>
                      </wpg:grpSp>
                    </wpg:grpSp>
                    <wpg:grpSp>
                      <wpg:cNvPr id="75" name="Group 8"/>
                      <wpg:cNvGrpSpPr>
                        <a:grpSpLocks/>
                      </wpg:cNvGrpSpPr>
                      <wpg:grpSpPr bwMode="auto">
                        <a:xfrm>
                          <a:off x="1133" y="3843"/>
                          <a:ext cx="2489" cy="7443"/>
                          <a:chOff x="1133" y="3843"/>
                          <a:chExt cx="2489" cy="7443"/>
                        </a:xfrm>
                      </wpg:grpSpPr>
                      <wpg:grpSp>
                        <wpg:cNvPr id="76" name="Group 9"/>
                        <wpg:cNvGrpSpPr>
                          <a:grpSpLocks/>
                        </wpg:cNvGrpSpPr>
                        <wpg:grpSpPr bwMode="auto">
                          <a:xfrm>
                            <a:off x="1184" y="3843"/>
                            <a:ext cx="2438" cy="7158"/>
                            <a:chOff x="1084" y="3502"/>
                            <a:chExt cx="2434" cy="7358"/>
                          </a:xfrm>
                        </wpg:grpSpPr>
                        <wps:wsp>
                          <wps:cNvPr id="77" name="Freeform 10"/>
                          <wps:cNvSpPr>
                            <a:spLocks/>
                          </wps:cNvSpPr>
                          <wps:spPr bwMode="auto">
                            <a:xfrm>
                              <a:off x="1084" y="4765"/>
                              <a:ext cx="2434" cy="6095"/>
                            </a:xfrm>
                            <a:custGeom>
                              <a:avLst/>
                              <a:gdLst>
                                <a:gd name="T0" fmla="*/ 4014 w 4856"/>
                                <a:gd name="T1" fmla="*/ 44 h 12159"/>
                                <a:gd name="T2" fmla="*/ 4523 w 4856"/>
                                <a:gd name="T3" fmla="*/ 1302 h 12159"/>
                                <a:gd name="T4" fmla="*/ 4823 w 4856"/>
                                <a:gd name="T5" fmla="*/ 2862 h 12159"/>
                                <a:gd name="T6" fmla="*/ 4718 w 4856"/>
                                <a:gd name="T7" fmla="*/ 4422 h 12159"/>
                                <a:gd name="T8" fmla="*/ 4118 w 4856"/>
                                <a:gd name="T9" fmla="*/ 5782 h 12159"/>
                                <a:gd name="T10" fmla="*/ 2468 w 4856"/>
                                <a:gd name="T11" fmla="*/ 7122 h 12159"/>
                                <a:gd name="T12" fmla="*/ 1326 w 4856"/>
                                <a:gd name="T13" fmla="*/ 8290 h 12159"/>
                                <a:gd name="T14" fmla="*/ 628 w 4856"/>
                                <a:gd name="T15" fmla="*/ 9608 h 12159"/>
                                <a:gd name="T16" fmla="*/ 499 w 4856"/>
                                <a:gd name="T17" fmla="*/ 10848 h 12159"/>
                                <a:gd name="T18" fmla="*/ 732 w 4856"/>
                                <a:gd name="T19" fmla="*/ 12012 h 12159"/>
                                <a:gd name="T20" fmla="*/ 111 w 4856"/>
                                <a:gd name="T21" fmla="*/ 9970 h 12159"/>
                                <a:gd name="T22" fmla="*/ 85 w 4856"/>
                                <a:gd name="T23" fmla="*/ 7928 h 12159"/>
                                <a:gd name="T24" fmla="*/ 628 w 4856"/>
                                <a:gd name="T25" fmla="*/ 6403 h 12159"/>
                                <a:gd name="T26" fmla="*/ 1658 w 4856"/>
                                <a:gd name="T27" fmla="*/ 5292 h 12159"/>
                                <a:gd name="T28" fmla="*/ 3113 w 4856"/>
                                <a:gd name="T29" fmla="*/ 4137 h 12159"/>
                                <a:gd name="T30" fmla="*/ 4028 w 4856"/>
                                <a:gd name="T31" fmla="*/ 2502 h 12159"/>
                                <a:gd name="T32" fmla="*/ 4221 w 4856"/>
                                <a:gd name="T33" fmla="*/ 845 h 12159"/>
                                <a:gd name="T34" fmla="*/ 4014 w 4856"/>
                                <a:gd name="T35" fmla="*/ 44 h 121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56" h="12159">
                                  <a:moveTo>
                                    <a:pt x="4014" y="44"/>
                                  </a:moveTo>
                                  <a:cubicBezTo>
                                    <a:pt x="4064" y="120"/>
                                    <a:pt x="4388" y="832"/>
                                    <a:pt x="4523" y="1302"/>
                                  </a:cubicBezTo>
                                  <a:cubicBezTo>
                                    <a:pt x="4658" y="1772"/>
                                    <a:pt x="4790" y="2342"/>
                                    <a:pt x="4823" y="2862"/>
                                  </a:cubicBezTo>
                                  <a:cubicBezTo>
                                    <a:pt x="4856" y="3382"/>
                                    <a:pt x="4835" y="3936"/>
                                    <a:pt x="4718" y="4422"/>
                                  </a:cubicBezTo>
                                  <a:cubicBezTo>
                                    <a:pt x="4601" y="4908"/>
                                    <a:pt x="4493" y="5332"/>
                                    <a:pt x="4118" y="5782"/>
                                  </a:cubicBezTo>
                                  <a:cubicBezTo>
                                    <a:pt x="3743" y="6232"/>
                                    <a:pt x="2933" y="6704"/>
                                    <a:pt x="2468" y="7122"/>
                                  </a:cubicBezTo>
                                  <a:cubicBezTo>
                                    <a:pt x="2003" y="7540"/>
                                    <a:pt x="1633" y="7876"/>
                                    <a:pt x="1326" y="8290"/>
                                  </a:cubicBezTo>
                                  <a:cubicBezTo>
                                    <a:pt x="1019" y="8704"/>
                                    <a:pt x="765" y="9181"/>
                                    <a:pt x="628" y="9608"/>
                                  </a:cubicBezTo>
                                  <a:cubicBezTo>
                                    <a:pt x="491" y="10034"/>
                                    <a:pt x="481" y="10448"/>
                                    <a:pt x="499" y="10848"/>
                                  </a:cubicBezTo>
                                  <a:cubicBezTo>
                                    <a:pt x="517" y="11249"/>
                                    <a:pt x="796" y="12159"/>
                                    <a:pt x="732" y="12012"/>
                                  </a:cubicBezTo>
                                  <a:cubicBezTo>
                                    <a:pt x="667" y="11864"/>
                                    <a:pt x="220" y="10649"/>
                                    <a:pt x="111" y="9970"/>
                                  </a:cubicBezTo>
                                  <a:cubicBezTo>
                                    <a:pt x="3" y="9290"/>
                                    <a:pt x="0" y="8522"/>
                                    <a:pt x="85" y="7928"/>
                                  </a:cubicBezTo>
                                  <a:cubicBezTo>
                                    <a:pt x="171" y="7333"/>
                                    <a:pt x="366" y="6842"/>
                                    <a:pt x="628" y="6403"/>
                                  </a:cubicBezTo>
                                  <a:cubicBezTo>
                                    <a:pt x="890" y="5964"/>
                                    <a:pt x="1244" y="5670"/>
                                    <a:pt x="1658" y="5292"/>
                                  </a:cubicBezTo>
                                  <a:cubicBezTo>
                                    <a:pt x="2072" y="4914"/>
                                    <a:pt x="2718" y="4602"/>
                                    <a:pt x="3113" y="4137"/>
                                  </a:cubicBezTo>
                                  <a:cubicBezTo>
                                    <a:pt x="3508" y="3672"/>
                                    <a:pt x="3843" y="3051"/>
                                    <a:pt x="4028" y="2502"/>
                                  </a:cubicBezTo>
                                  <a:cubicBezTo>
                                    <a:pt x="4213" y="1953"/>
                                    <a:pt x="4223" y="1255"/>
                                    <a:pt x="4221" y="845"/>
                                  </a:cubicBezTo>
                                  <a:cubicBezTo>
                                    <a:pt x="4219" y="435"/>
                                    <a:pt x="3981" y="0"/>
                                    <a:pt x="4014" y="44"/>
                                  </a:cubicBezTo>
                                  <a:close/>
                                </a:path>
                              </a:pathLst>
                            </a:custGeom>
                            <a:solidFill>
                              <a:schemeClr val="bg1">
                                <a:lumMod val="95000"/>
                                <a:lumOff val="0"/>
                                <a:alpha val="89999"/>
                              </a:schemeClr>
                            </a:solidFill>
                            <a:ln>
                              <a:noFill/>
                            </a:ln>
                            <a:extLst>
                              <a:ext uri="{91240B29-F687-4F45-9708-019B960494DF}">
                                <a14:hiddenLine xmlns:a14="http://schemas.microsoft.com/office/drawing/2010/main" w="25400">
                                  <a:solidFill>
                                    <a:schemeClr val="tx1">
                                      <a:lumMod val="95000"/>
                                      <a:lumOff val="5000"/>
                                    </a:schemeClr>
                                  </a:solidFill>
                                  <a:round/>
                                  <a:headEnd/>
                                  <a:tailEnd/>
                                </a14:hiddenLine>
                              </a:ext>
                            </a:extLst>
                          </wps:spPr>
                          <wps:bodyPr rot="0" vert="horz" wrap="square" lIns="91440" tIns="45720" rIns="91440" bIns="45720" anchor="t" anchorCtr="0" upright="1">
                            <a:noAutofit/>
                          </wps:bodyPr>
                        </wps:wsp>
                        <wps:wsp>
                          <wps:cNvPr id="78" name="Freeform 11"/>
                          <wps:cNvSpPr>
                            <a:spLocks/>
                          </wps:cNvSpPr>
                          <wps:spPr bwMode="auto">
                            <a:xfrm>
                              <a:off x="1252" y="3502"/>
                              <a:ext cx="1579" cy="3954"/>
                            </a:xfrm>
                            <a:custGeom>
                              <a:avLst/>
                              <a:gdLst>
                                <a:gd name="T0" fmla="*/ 4014 w 4856"/>
                                <a:gd name="T1" fmla="*/ 44 h 12159"/>
                                <a:gd name="T2" fmla="*/ 4523 w 4856"/>
                                <a:gd name="T3" fmla="*/ 1302 h 12159"/>
                                <a:gd name="T4" fmla="*/ 4823 w 4856"/>
                                <a:gd name="T5" fmla="*/ 2862 h 12159"/>
                                <a:gd name="T6" fmla="*/ 4718 w 4856"/>
                                <a:gd name="T7" fmla="*/ 4422 h 12159"/>
                                <a:gd name="T8" fmla="*/ 4118 w 4856"/>
                                <a:gd name="T9" fmla="*/ 5782 h 12159"/>
                                <a:gd name="T10" fmla="*/ 2468 w 4856"/>
                                <a:gd name="T11" fmla="*/ 7122 h 12159"/>
                                <a:gd name="T12" fmla="*/ 1326 w 4856"/>
                                <a:gd name="T13" fmla="*/ 8290 h 12159"/>
                                <a:gd name="T14" fmla="*/ 628 w 4856"/>
                                <a:gd name="T15" fmla="*/ 9608 h 12159"/>
                                <a:gd name="T16" fmla="*/ 499 w 4856"/>
                                <a:gd name="T17" fmla="*/ 10848 h 12159"/>
                                <a:gd name="T18" fmla="*/ 732 w 4856"/>
                                <a:gd name="T19" fmla="*/ 12012 h 12159"/>
                                <a:gd name="T20" fmla="*/ 111 w 4856"/>
                                <a:gd name="T21" fmla="*/ 9970 h 12159"/>
                                <a:gd name="T22" fmla="*/ 85 w 4856"/>
                                <a:gd name="T23" fmla="*/ 7928 h 12159"/>
                                <a:gd name="T24" fmla="*/ 628 w 4856"/>
                                <a:gd name="T25" fmla="*/ 6403 h 12159"/>
                                <a:gd name="T26" fmla="*/ 1658 w 4856"/>
                                <a:gd name="T27" fmla="*/ 5292 h 12159"/>
                                <a:gd name="T28" fmla="*/ 3113 w 4856"/>
                                <a:gd name="T29" fmla="*/ 4137 h 12159"/>
                                <a:gd name="T30" fmla="*/ 4028 w 4856"/>
                                <a:gd name="T31" fmla="*/ 2502 h 12159"/>
                                <a:gd name="T32" fmla="*/ 4221 w 4856"/>
                                <a:gd name="T33" fmla="*/ 845 h 12159"/>
                                <a:gd name="T34" fmla="*/ 4014 w 4856"/>
                                <a:gd name="T35" fmla="*/ 44 h 121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56" h="12159">
                                  <a:moveTo>
                                    <a:pt x="4014" y="44"/>
                                  </a:moveTo>
                                  <a:cubicBezTo>
                                    <a:pt x="4064" y="120"/>
                                    <a:pt x="4388" y="832"/>
                                    <a:pt x="4523" y="1302"/>
                                  </a:cubicBezTo>
                                  <a:cubicBezTo>
                                    <a:pt x="4658" y="1772"/>
                                    <a:pt x="4790" y="2342"/>
                                    <a:pt x="4823" y="2862"/>
                                  </a:cubicBezTo>
                                  <a:cubicBezTo>
                                    <a:pt x="4856" y="3382"/>
                                    <a:pt x="4835" y="3936"/>
                                    <a:pt x="4718" y="4422"/>
                                  </a:cubicBezTo>
                                  <a:cubicBezTo>
                                    <a:pt x="4601" y="4908"/>
                                    <a:pt x="4493" y="5332"/>
                                    <a:pt x="4118" y="5782"/>
                                  </a:cubicBezTo>
                                  <a:cubicBezTo>
                                    <a:pt x="3743" y="6232"/>
                                    <a:pt x="2933" y="6704"/>
                                    <a:pt x="2468" y="7122"/>
                                  </a:cubicBezTo>
                                  <a:cubicBezTo>
                                    <a:pt x="2003" y="7540"/>
                                    <a:pt x="1633" y="7876"/>
                                    <a:pt x="1326" y="8290"/>
                                  </a:cubicBezTo>
                                  <a:cubicBezTo>
                                    <a:pt x="1019" y="8704"/>
                                    <a:pt x="765" y="9181"/>
                                    <a:pt x="628" y="9608"/>
                                  </a:cubicBezTo>
                                  <a:cubicBezTo>
                                    <a:pt x="491" y="10034"/>
                                    <a:pt x="481" y="10448"/>
                                    <a:pt x="499" y="10848"/>
                                  </a:cubicBezTo>
                                  <a:cubicBezTo>
                                    <a:pt x="517" y="11249"/>
                                    <a:pt x="796" y="12159"/>
                                    <a:pt x="732" y="12012"/>
                                  </a:cubicBezTo>
                                  <a:cubicBezTo>
                                    <a:pt x="667" y="11864"/>
                                    <a:pt x="220" y="10649"/>
                                    <a:pt x="111" y="9970"/>
                                  </a:cubicBezTo>
                                  <a:cubicBezTo>
                                    <a:pt x="3" y="9290"/>
                                    <a:pt x="0" y="8522"/>
                                    <a:pt x="85" y="7928"/>
                                  </a:cubicBezTo>
                                  <a:cubicBezTo>
                                    <a:pt x="171" y="7333"/>
                                    <a:pt x="366" y="6842"/>
                                    <a:pt x="628" y="6403"/>
                                  </a:cubicBezTo>
                                  <a:cubicBezTo>
                                    <a:pt x="890" y="5964"/>
                                    <a:pt x="1244" y="5670"/>
                                    <a:pt x="1658" y="5292"/>
                                  </a:cubicBezTo>
                                  <a:cubicBezTo>
                                    <a:pt x="2072" y="4914"/>
                                    <a:pt x="2718" y="4602"/>
                                    <a:pt x="3113" y="4137"/>
                                  </a:cubicBezTo>
                                  <a:cubicBezTo>
                                    <a:pt x="3508" y="3672"/>
                                    <a:pt x="3843" y="3051"/>
                                    <a:pt x="4028" y="2502"/>
                                  </a:cubicBezTo>
                                  <a:cubicBezTo>
                                    <a:pt x="4213" y="1953"/>
                                    <a:pt x="4223" y="1255"/>
                                    <a:pt x="4221" y="845"/>
                                  </a:cubicBezTo>
                                  <a:cubicBezTo>
                                    <a:pt x="4219" y="435"/>
                                    <a:pt x="3981" y="0"/>
                                    <a:pt x="4014" y="44"/>
                                  </a:cubicBezTo>
                                  <a:close/>
                                </a:path>
                              </a:pathLst>
                            </a:custGeom>
                            <a:solidFill>
                              <a:schemeClr val="bg1">
                                <a:lumMod val="95000"/>
                                <a:lumOff val="0"/>
                                <a:alpha val="89999"/>
                              </a:schemeClr>
                            </a:solidFill>
                            <a:ln>
                              <a:noFill/>
                            </a:ln>
                            <a:extLst>
                              <a:ext uri="{91240B29-F687-4F45-9708-019B960494DF}">
                                <a14:hiddenLine xmlns:a14="http://schemas.microsoft.com/office/drawing/2010/main" w="25400">
                                  <a:solidFill>
                                    <a:schemeClr val="tx1">
                                      <a:lumMod val="95000"/>
                                      <a:lumOff val="5000"/>
                                    </a:schemeClr>
                                  </a:solidFill>
                                  <a:round/>
                                  <a:headEnd/>
                                  <a:tailEnd/>
                                </a14:hiddenLine>
                              </a:ext>
                            </a:extLst>
                          </wps:spPr>
                          <wps:bodyPr rot="0" vert="horz" wrap="square" lIns="91440" tIns="45720" rIns="91440" bIns="45720" anchor="t" anchorCtr="0" upright="1">
                            <a:noAutofit/>
                          </wps:bodyPr>
                        </wps:wsp>
                      </wpg:grpSp>
                      <wpg:grpSp>
                        <wpg:cNvPr id="79" name="Group 12"/>
                        <wpg:cNvGrpSpPr>
                          <a:grpSpLocks/>
                        </wpg:cNvGrpSpPr>
                        <wpg:grpSpPr bwMode="auto">
                          <a:xfrm>
                            <a:off x="1133" y="4128"/>
                            <a:ext cx="2438" cy="7158"/>
                            <a:chOff x="1084" y="3502"/>
                            <a:chExt cx="2434" cy="7358"/>
                          </a:xfrm>
                        </wpg:grpSpPr>
                        <wps:wsp>
                          <wps:cNvPr id="80" name="Freeform 13"/>
                          <wps:cNvSpPr>
                            <a:spLocks/>
                          </wps:cNvSpPr>
                          <wps:spPr bwMode="auto">
                            <a:xfrm>
                              <a:off x="1084" y="4765"/>
                              <a:ext cx="2434" cy="6095"/>
                            </a:xfrm>
                            <a:custGeom>
                              <a:avLst/>
                              <a:gdLst>
                                <a:gd name="T0" fmla="*/ 4014 w 4856"/>
                                <a:gd name="T1" fmla="*/ 44 h 12159"/>
                                <a:gd name="T2" fmla="*/ 4523 w 4856"/>
                                <a:gd name="T3" fmla="*/ 1302 h 12159"/>
                                <a:gd name="T4" fmla="*/ 4823 w 4856"/>
                                <a:gd name="T5" fmla="*/ 2862 h 12159"/>
                                <a:gd name="T6" fmla="*/ 4718 w 4856"/>
                                <a:gd name="T7" fmla="*/ 4422 h 12159"/>
                                <a:gd name="T8" fmla="*/ 4118 w 4856"/>
                                <a:gd name="T9" fmla="*/ 5782 h 12159"/>
                                <a:gd name="T10" fmla="*/ 2468 w 4856"/>
                                <a:gd name="T11" fmla="*/ 7122 h 12159"/>
                                <a:gd name="T12" fmla="*/ 1326 w 4856"/>
                                <a:gd name="T13" fmla="*/ 8290 h 12159"/>
                                <a:gd name="T14" fmla="*/ 628 w 4856"/>
                                <a:gd name="T15" fmla="*/ 9608 h 12159"/>
                                <a:gd name="T16" fmla="*/ 499 w 4856"/>
                                <a:gd name="T17" fmla="*/ 10848 h 12159"/>
                                <a:gd name="T18" fmla="*/ 732 w 4856"/>
                                <a:gd name="T19" fmla="*/ 12012 h 12159"/>
                                <a:gd name="T20" fmla="*/ 111 w 4856"/>
                                <a:gd name="T21" fmla="*/ 9970 h 12159"/>
                                <a:gd name="T22" fmla="*/ 85 w 4856"/>
                                <a:gd name="T23" fmla="*/ 7928 h 12159"/>
                                <a:gd name="T24" fmla="*/ 628 w 4856"/>
                                <a:gd name="T25" fmla="*/ 6403 h 12159"/>
                                <a:gd name="T26" fmla="*/ 1658 w 4856"/>
                                <a:gd name="T27" fmla="*/ 5292 h 12159"/>
                                <a:gd name="T28" fmla="*/ 3113 w 4856"/>
                                <a:gd name="T29" fmla="*/ 4137 h 12159"/>
                                <a:gd name="T30" fmla="*/ 4028 w 4856"/>
                                <a:gd name="T31" fmla="*/ 2502 h 12159"/>
                                <a:gd name="T32" fmla="*/ 4221 w 4856"/>
                                <a:gd name="T33" fmla="*/ 845 h 12159"/>
                                <a:gd name="T34" fmla="*/ 4014 w 4856"/>
                                <a:gd name="T35" fmla="*/ 44 h 121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56" h="12159">
                                  <a:moveTo>
                                    <a:pt x="4014" y="44"/>
                                  </a:moveTo>
                                  <a:cubicBezTo>
                                    <a:pt x="4064" y="120"/>
                                    <a:pt x="4388" y="832"/>
                                    <a:pt x="4523" y="1302"/>
                                  </a:cubicBezTo>
                                  <a:cubicBezTo>
                                    <a:pt x="4658" y="1772"/>
                                    <a:pt x="4790" y="2342"/>
                                    <a:pt x="4823" y="2862"/>
                                  </a:cubicBezTo>
                                  <a:cubicBezTo>
                                    <a:pt x="4856" y="3382"/>
                                    <a:pt x="4835" y="3936"/>
                                    <a:pt x="4718" y="4422"/>
                                  </a:cubicBezTo>
                                  <a:cubicBezTo>
                                    <a:pt x="4601" y="4908"/>
                                    <a:pt x="4493" y="5332"/>
                                    <a:pt x="4118" y="5782"/>
                                  </a:cubicBezTo>
                                  <a:cubicBezTo>
                                    <a:pt x="3743" y="6232"/>
                                    <a:pt x="2933" y="6704"/>
                                    <a:pt x="2468" y="7122"/>
                                  </a:cubicBezTo>
                                  <a:cubicBezTo>
                                    <a:pt x="2003" y="7540"/>
                                    <a:pt x="1633" y="7876"/>
                                    <a:pt x="1326" y="8290"/>
                                  </a:cubicBezTo>
                                  <a:cubicBezTo>
                                    <a:pt x="1019" y="8704"/>
                                    <a:pt x="765" y="9181"/>
                                    <a:pt x="628" y="9608"/>
                                  </a:cubicBezTo>
                                  <a:cubicBezTo>
                                    <a:pt x="491" y="10034"/>
                                    <a:pt x="481" y="10448"/>
                                    <a:pt x="499" y="10848"/>
                                  </a:cubicBezTo>
                                  <a:cubicBezTo>
                                    <a:pt x="517" y="11249"/>
                                    <a:pt x="796" y="12159"/>
                                    <a:pt x="732" y="12012"/>
                                  </a:cubicBezTo>
                                  <a:cubicBezTo>
                                    <a:pt x="667" y="11864"/>
                                    <a:pt x="220" y="10649"/>
                                    <a:pt x="111" y="9970"/>
                                  </a:cubicBezTo>
                                  <a:cubicBezTo>
                                    <a:pt x="3" y="9290"/>
                                    <a:pt x="0" y="8522"/>
                                    <a:pt x="85" y="7928"/>
                                  </a:cubicBezTo>
                                  <a:cubicBezTo>
                                    <a:pt x="171" y="7333"/>
                                    <a:pt x="366" y="6842"/>
                                    <a:pt x="628" y="6403"/>
                                  </a:cubicBezTo>
                                  <a:cubicBezTo>
                                    <a:pt x="890" y="5964"/>
                                    <a:pt x="1244" y="5670"/>
                                    <a:pt x="1658" y="5292"/>
                                  </a:cubicBezTo>
                                  <a:cubicBezTo>
                                    <a:pt x="2072" y="4914"/>
                                    <a:pt x="2718" y="4602"/>
                                    <a:pt x="3113" y="4137"/>
                                  </a:cubicBezTo>
                                  <a:cubicBezTo>
                                    <a:pt x="3508" y="3672"/>
                                    <a:pt x="3843" y="3051"/>
                                    <a:pt x="4028" y="2502"/>
                                  </a:cubicBezTo>
                                  <a:cubicBezTo>
                                    <a:pt x="4213" y="1953"/>
                                    <a:pt x="4223" y="1255"/>
                                    <a:pt x="4221" y="845"/>
                                  </a:cubicBezTo>
                                  <a:cubicBezTo>
                                    <a:pt x="4219" y="435"/>
                                    <a:pt x="3981" y="0"/>
                                    <a:pt x="4014" y="44"/>
                                  </a:cubicBezTo>
                                  <a:close/>
                                </a:path>
                              </a:pathLst>
                            </a:custGeom>
                            <a:solidFill>
                              <a:srgbClr val="004028"/>
                            </a:solidFill>
                            <a:ln>
                              <a:noFill/>
                            </a:ln>
                            <a:extLst>
                              <a:ext uri="{91240B29-F687-4F45-9708-019B960494DF}">
                                <a14:hiddenLine xmlns:a14="http://schemas.microsoft.com/office/drawing/2010/main" w="25400">
                                  <a:solidFill>
                                    <a:schemeClr val="tx1">
                                      <a:lumMod val="95000"/>
                                      <a:lumOff val="5000"/>
                                    </a:schemeClr>
                                  </a:solidFill>
                                  <a:round/>
                                  <a:headEnd/>
                                  <a:tailEnd/>
                                </a14:hiddenLine>
                              </a:ext>
                            </a:extLst>
                          </wps:spPr>
                          <wps:bodyPr rot="0" vert="horz" wrap="square" lIns="91440" tIns="45720" rIns="91440" bIns="45720" anchor="t" anchorCtr="0" upright="1">
                            <a:noAutofit/>
                          </wps:bodyPr>
                        </wps:wsp>
                        <wps:wsp>
                          <wps:cNvPr id="81" name="Freeform 14"/>
                          <wps:cNvSpPr>
                            <a:spLocks/>
                          </wps:cNvSpPr>
                          <wps:spPr bwMode="auto">
                            <a:xfrm>
                              <a:off x="1252" y="3502"/>
                              <a:ext cx="1579" cy="3954"/>
                            </a:xfrm>
                            <a:custGeom>
                              <a:avLst/>
                              <a:gdLst>
                                <a:gd name="T0" fmla="*/ 4014 w 4856"/>
                                <a:gd name="T1" fmla="*/ 44 h 12159"/>
                                <a:gd name="T2" fmla="*/ 4523 w 4856"/>
                                <a:gd name="T3" fmla="*/ 1302 h 12159"/>
                                <a:gd name="T4" fmla="*/ 4823 w 4856"/>
                                <a:gd name="T5" fmla="*/ 2862 h 12159"/>
                                <a:gd name="T6" fmla="*/ 4718 w 4856"/>
                                <a:gd name="T7" fmla="*/ 4422 h 12159"/>
                                <a:gd name="T8" fmla="*/ 4118 w 4856"/>
                                <a:gd name="T9" fmla="*/ 5782 h 12159"/>
                                <a:gd name="T10" fmla="*/ 2468 w 4856"/>
                                <a:gd name="T11" fmla="*/ 7122 h 12159"/>
                                <a:gd name="T12" fmla="*/ 1326 w 4856"/>
                                <a:gd name="T13" fmla="*/ 8290 h 12159"/>
                                <a:gd name="T14" fmla="*/ 628 w 4856"/>
                                <a:gd name="T15" fmla="*/ 9608 h 12159"/>
                                <a:gd name="T16" fmla="*/ 499 w 4856"/>
                                <a:gd name="T17" fmla="*/ 10848 h 12159"/>
                                <a:gd name="T18" fmla="*/ 732 w 4856"/>
                                <a:gd name="T19" fmla="*/ 12012 h 12159"/>
                                <a:gd name="T20" fmla="*/ 111 w 4856"/>
                                <a:gd name="T21" fmla="*/ 9970 h 12159"/>
                                <a:gd name="T22" fmla="*/ 85 w 4856"/>
                                <a:gd name="T23" fmla="*/ 7928 h 12159"/>
                                <a:gd name="T24" fmla="*/ 628 w 4856"/>
                                <a:gd name="T25" fmla="*/ 6403 h 12159"/>
                                <a:gd name="T26" fmla="*/ 1658 w 4856"/>
                                <a:gd name="T27" fmla="*/ 5292 h 12159"/>
                                <a:gd name="T28" fmla="*/ 3113 w 4856"/>
                                <a:gd name="T29" fmla="*/ 4137 h 12159"/>
                                <a:gd name="T30" fmla="*/ 4028 w 4856"/>
                                <a:gd name="T31" fmla="*/ 2502 h 12159"/>
                                <a:gd name="T32" fmla="*/ 4221 w 4856"/>
                                <a:gd name="T33" fmla="*/ 845 h 12159"/>
                                <a:gd name="T34" fmla="*/ 4014 w 4856"/>
                                <a:gd name="T35" fmla="*/ 44 h 121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56" h="12159">
                                  <a:moveTo>
                                    <a:pt x="4014" y="44"/>
                                  </a:moveTo>
                                  <a:cubicBezTo>
                                    <a:pt x="4064" y="120"/>
                                    <a:pt x="4388" y="832"/>
                                    <a:pt x="4523" y="1302"/>
                                  </a:cubicBezTo>
                                  <a:cubicBezTo>
                                    <a:pt x="4658" y="1772"/>
                                    <a:pt x="4790" y="2342"/>
                                    <a:pt x="4823" y="2862"/>
                                  </a:cubicBezTo>
                                  <a:cubicBezTo>
                                    <a:pt x="4856" y="3382"/>
                                    <a:pt x="4835" y="3936"/>
                                    <a:pt x="4718" y="4422"/>
                                  </a:cubicBezTo>
                                  <a:cubicBezTo>
                                    <a:pt x="4601" y="4908"/>
                                    <a:pt x="4493" y="5332"/>
                                    <a:pt x="4118" y="5782"/>
                                  </a:cubicBezTo>
                                  <a:cubicBezTo>
                                    <a:pt x="3743" y="6232"/>
                                    <a:pt x="2933" y="6704"/>
                                    <a:pt x="2468" y="7122"/>
                                  </a:cubicBezTo>
                                  <a:cubicBezTo>
                                    <a:pt x="2003" y="7540"/>
                                    <a:pt x="1633" y="7876"/>
                                    <a:pt x="1326" y="8290"/>
                                  </a:cubicBezTo>
                                  <a:cubicBezTo>
                                    <a:pt x="1019" y="8704"/>
                                    <a:pt x="765" y="9181"/>
                                    <a:pt x="628" y="9608"/>
                                  </a:cubicBezTo>
                                  <a:cubicBezTo>
                                    <a:pt x="491" y="10034"/>
                                    <a:pt x="481" y="10448"/>
                                    <a:pt x="499" y="10848"/>
                                  </a:cubicBezTo>
                                  <a:cubicBezTo>
                                    <a:pt x="517" y="11249"/>
                                    <a:pt x="796" y="12159"/>
                                    <a:pt x="732" y="12012"/>
                                  </a:cubicBezTo>
                                  <a:cubicBezTo>
                                    <a:pt x="667" y="11864"/>
                                    <a:pt x="220" y="10649"/>
                                    <a:pt x="111" y="9970"/>
                                  </a:cubicBezTo>
                                  <a:cubicBezTo>
                                    <a:pt x="3" y="9290"/>
                                    <a:pt x="0" y="8522"/>
                                    <a:pt x="85" y="7928"/>
                                  </a:cubicBezTo>
                                  <a:cubicBezTo>
                                    <a:pt x="171" y="7333"/>
                                    <a:pt x="366" y="6842"/>
                                    <a:pt x="628" y="6403"/>
                                  </a:cubicBezTo>
                                  <a:cubicBezTo>
                                    <a:pt x="890" y="5964"/>
                                    <a:pt x="1244" y="5670"/>
                                    <a:pt x="1658" y="5292"/>
                                  </a:cubicBezTo>
                                  <a:cubicBezTo>
                                    <a:pt x="2072" y="4914"/>
                                    <a:pt x="2718" y="4602"/>
                                    <a:pt x="3113" y="4137"/>
                                  </a:cubicBezTo>
                                  <a:cubicBezTo>
                                    <a:pt x="3508" y="3672"/>
                                    <a:pt x="3843" y="3051"/>
                                    <a:pt x="4028" y="2502"/>
                                  </a:cubicBezTo>
                                  <a:cubicBezTo>
                                    <a:pt x="4213" y="1953"/>
                                    <a:pt x="4223" y="1255"/>
                                    <a:pt x="4221" y="845"/>
                                  </a:cubicBezTo>
                                  <a:cubicBezTo>
                                    <a:pt x="4219" y="435"/>
                                    <a:pt x="3981" y="0"/>
                                    <a:pt x="4014" y="44"/>
                                  </a:cubicBezTo>
                                  <a:close/>
                                </a:path>
                              </a:pathLst>
                            </a:custGeom>
                            <a:solidFill>
                              <a:srgbClr val="004028"/>
                            </a:solidFill>
                            <a:ln>
                              <a:noFill/>
                            </a:ln>
                            <a:extLst>
                              <a:ext uri="{91240B29-F687-4F45-9708-019B960494DF}">
                                <a14:hiddenLine xmlns:a14="http://schemas.microsoft.com/office/drawing/2010/main" w="25400">
                                  <a:solidFill>
                                    <a:schemeClr val="tx1">
                                      <a:lumMod val="95000"/>
                                      <a:lumOff val="5000"/>
                                    </a:schemeClr>
                                  </a:solidFill>
                                  <a:round/>
                                  <a:headEnd/>
                                  <a:tailEnd/>
                                </a14:hiddenLine>
                              </a:ext>
                            </a:extLst>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Group 69" o:spid="_x0000_s1026" style="position:absolute;margin-left:-91.45pt;margin-top:154.6pt;width:650.1pt;height:535pt;z-index:-251649024" coordorigin="-398,3843" coordsize="13002,10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">
              <v:group id="Group 3" o:spid="_x0000_s1027" style="position:absolute;left:-398;top:8243;width:13002;height:6300" coordorigin="-398,8243" coordsize="13002,6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AutoShape 4" o:spid="_x0000_s1028" type="#_x0000_t64" style="position:absolute;left:-398;top:8243;width:13002;height:5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CeMYA&#10;AADbAAAADwAAAGRycy9kb3ducmV2LnhtbESPT2vCQBTE70K/w/IKvYjZRIoNqauUitBTwVhKvT2y&#10;L39o9m3IbjTpp+8KgsdhZn7DrLejacWZetdYVpBEMQjiwuqGKwVfx/0iBeE8ssbWMimYyMF28zBb&#10;Y6bthQ90zn0lAoRdhgpq77tMSlfUZNBFtiMOXml7gz7IvpK6x0uAm1Yu43glDTYcFmrs6L2m4jcf&#10;jILhZyrT47f2yW73N5enYUir50+lnh7Ht1cQnkZ/D9/aH1rBSwL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OCeMYAAADbAAAADwAAAAAAAAAAAAAAAACYAgAAZHJz&#10;L2Rvd25yZXYueG1sUEsFBgAAAAAEAAQA9QAAAIsDAAAAAA==&#10;" adj=",12482" fillcolor="#f2f2f2 [3052]" stroked="f" strokecolor="#002f1d [2406]"/>
                <v:group id="Group 5" o:spid="_x0000_s1029" style="position:absolute;left:-8;top:8675;width:12243;height:5868" coordorigin="-8,8675" coordsize="12243,5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shape id="AutoShape 6" o:spid="_x0000_s1030" type="#_x0000_t64" style="position:absolute;left:-8;top:8675;width:12240;height:5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6fX8EA&#10;AADbAAAADwAAAGRycy9kb3ducmV2LnhtbESPT4vCMBTE74LfITxhb5quK3apRlkWBI/+O3h8NG+b&#10;us1LbVKtfnojCB6HmfkNM192thIXanzpWMHnKAFBnDtdcqHgsF8Nv0H4gKyxckwKbuRhuej35php&#10;d+UtXXahEBHCPkMFJoQ6k9Lnhiz6kauJo/fnGoshyqaQusFrhNtKjpNkKi2WHBcM1vRrKP/ftVbB&#10;0aR2cpLtmVZnt7mXre/C1Cv1Meh+ZiACdeEdfrXXWkH6Bc8v8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en1/BAAAA2wAAAA8AAAAAAAAAAAAAAAAAmAIAAGRycy9kb3du&#10;cmV2LnhtbFBLBQYAAAAABAAEAPUAAACGAwAAAAA=&#10;" fillcolor="#47a2ff [1940]" stroked="f" strokecolor="#002f1d [2406]"/>
                  <v:shape id="AutoShape 7" o:spid="_x0000_s1031" type="#_x0000_t64" style="position:absolute;left:-5;top:8783;width:12240;height:5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RbjsQA&#10;AADbAAAADwAAAGRycy9kb3ducmV2LnhtbESPzWrDMBCE74W8g9hAb42c0DbBjRJCwJBDGqgd0uti&#10;bW1Ta2Uk+SdvXxUKPQ4z8w2z3U+mFQM531hWsFwkIIhLqxuuFFyL7GkDwgdkja1lUnAnD/vd7GGL&#10;qbYjf9CQh0pECPsUFdQhdKmUvqzJoF/Yjjh6X9YZDFG6SmqHY4SbVq6S5FUabDgu1NjRsabyO++N&#10;gnBrzpdDwdnLOy6PN9dfPvOClHqcT4c3EIGm8B/+a5+0gvUz/H6JP0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UW47EAAAA2wAAAA8AAAAAAAAAAAAAAAAAmAIAAGRycy9k&#10;b3ducmV2LnhtbFBLBQYAAAAABAAEAPUAAACJAwAAAAA=&#10;" fillcolor="#06c" stroked="f" strokecolor="#002f1d [2406]"/>
                </v:group>
              </v:group>
              <v:group id="Group 8" o:spid="_x0000_s1032" style="position:absolute;left:1133;top:3843;width:2489;height:7443" coordorigin="1133,3843" coordsize="2489,74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EIsUAAADbAAAADwAAAGRycy9kb3ducmV2LnhtbESPT2vCQBTE70K/w/IK&#10;vdVNWtJKdBWRtvQgBZOCeHtkn0kw+zZkt/nz7V2h4HGYmd8wq81oGtFT52rLCuJ5BIK4sLrmUsFv&#10;/vm8AOE8ssbGMimYyMFm/TBbYartwAfqM1+KAGGXooLK+zaV0hUVGXRz2xIH72w7gz7IrpS6wyHA&#10;TSNfouhNGqw5LFTY0q6i4pL9GQVfAw7b1/ij31/Ou+mUJz/HfUxKPT2O2yUIT6O/h//b31rBew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VhCLFAAAA2wAA&#10;AA8AAAAAAAAAAAAAAAAAqgIAAGRycy9kb3ducmV2LnhtbFBLBQYAAAAABAAEAPoAAACcAwAAAAA=&#10;">
                <v:group id="Group 9" o:spid="_x0000_s1033" style="position:absolute;left:1184;top:3843;width:2438;height:7158" coordorigin="1084,3502" coordsize="2434,73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shape id="Freeform 10" o:spid="_x0000_s1034" style="position:absolute;left:1084;top:4765;width:2434;height:6095;visibility:visible;mso-wrap-style:square;v-text-anchor:top" coordsize="4856,1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AMNcMA&#10;AADbAAAADwAAAGRycy9kb3ducmV2LnhtbESPzWrDMBCE74G8g9hAb7HcHurgRgklYCi+1fm7LtbG&#10;NrVWRlITO09fFQI5DjPzDbPejqYXV3K+s6zgNUlBENdWd9woOOyL5QqED8gae8ukYCIP2818tsZc&#10;2xt/07UKjYgQ9jkqaEMYcil93ZJBn9iBOHoX6wyGKF0jtcNbhJtevqXpuzTYcVxocaBdS/VP9WsU&#10;3O9m5fujO6VcXkp5Lnb7upiUelmMnx8gAo3hGX60v7SCLIP/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AMNcMAAADbAAAADwAAAAAAAAAAAAAAAACYAgAAZHJzL2Rv&#10;d25yZXYueG1sUEsFBgAAAAAEAAQA9QAAAIgDAAAAAA==&#10;" path="m4014,44v50,76,374,788,509,1258c4658,1772,4790,2342,4823,2862v33,520,12,1074,-105,1560c4601,4908,4493,5332,4118,5782,3743,6232,2933,6704,2468,7122v-465,418,-835,754,-1142,1168c1019,8704,765,9181,628,9608v-137,426,-147,840,-129,1240c517,11249,796,12159,732,12012,667,11864,220,10649,111,9970,3,9290,,8522,85,7928,171,7333,366,6842,628,6403,890,5964,1244,5670,1658,5292,2072,4914,2718,4602,3113,4137v395,-465,730,-1086,915,-1635c4213,1953,4223,1255,4221,845,4219,435,3981,,4014,44xe" fillcolor="#f2f2f2 [3052]" stroked="f" strokecolor="#0d0d0d [3069]" strokeweight="2pt">
                    <v:fill opacity="58853f"/>
                    <v:path arrowok="t" o:connecttype="custom" o:connectlocs="2012,22;2267,653;2417,1435;2365,2217;2064,2898;1237,3570;665,4156;315,4816;250,5438;367,6021;56,4998;43,3974;315,3210;831,2653;1560,2074;2019,1254;2116,424;2012,22" o:connectangles="0,0,0,0,0,0,0,0,0,0,0,0,0,0,0,0,0,0"/>
                  </v:shape>
                  <v:shape id="Freeform 11" o:spid="_x0000_s1035" style="position:absolute;left:1252;top:3502;width:1579;height:3954;visibility:visible;mso-wrap-style:square;v-text-anchor:top" coordsize="4856,1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R7sA&#10;AADbAAAADwAAAGRycy9kb3ducmV2LnhtbERPuwrCMBTdBf8hXMFNUx1UqlFEKIib7/XSXNtic1OS&#10;qNWvN4PgeDjvxao1tXiS85VlBaNhAoI4t7riQsHpmA1mIHxA1lhbJgVv8rBadjsLTLV98Z6eh1CI&#10;GMI+RQVlCE0qpc9LMuiHtiGO3M06gyFCV0jt8BXDTS3HSTKRBiuODSU2tCkpvx8eRsHnY2a+PrtL&#10;wrvbTl6zzTHP3kr1e+16DiJQG/7in3urFUzj2Pgl/gC5/A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7vmEe7AAAA2wAAAA8AAAAAAAAAAAAAAAAAmAIAAGRycy9kb3ducmV2Lnht&#10;bFBLBQYAAAAABAAEAPUAAACAAwAAAAA=&#10;" path="m4014,44v50,76,374,788,509,1258c4658,1772,4790,2342,4823,2862v33,520,12,1074,-105,1560c4601,4908,4493,5332,4118,5782,3743,6232,2933,6704,2468,7122v-465,418,-835,754,-1142,1168c1019,8704,765,9181,628,9608v-137,426,-147,840,-129,1240c517,11249,796,12159,732,12012,667,11864,220,10649,111,9970,3,9290,,8522,85,7928,171,7333,366,6842,628,6403,890,5964,1244,5670,1658,5292,2072,4914,2718,4602,3113,4137v395,-465,730,-1086,915,-1635c4213,1953,4223,1255,4221,845,4219,435,3981,,4014,44xe" fillcolor="#f2f2f2 [3052]" stroked="f" strokecolor="#0d0d0d [3069]" strokeweight="2pt">
                    <v:fill opacity="58853f"/>
                    <v:path arrowok="t" o:connecttype="custom" o:connectlocs="1305,14;1471,423;1568,931;1534,1438;1339,1880;803,2316;431,2696;204,3124;162,3528;238,3906;36,3242;28,2578;204,2082;539,1721;1012,1345;1310,814;1373,275;1305,14" o:connectangles="0,0,0,0,0,0,0,0,0,0,0,0,0,0,0,0,0,0"/>
                  </v:shape>
                </v:group>
                <v:group id="Group 12" o:spid="_x0000_s1036" style="position:absolute;left:1133;top:4128;width:2438;height:7158" coordorigin="1084,3502" coordsize="2434,73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v:shape id="Freeform 13" o:spid="_x0000_s1037" style="position:absolute;left:1084;top:4765;width:2434;height:6095;visibility:visible;mso-wrap-style:square;v-text-anchor:top" coordsize="4856,1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2G9r4A&#10;AADbAAAADwAAAGRycy9kb3ducmV2LnhtbERPy2oCMRTdF/yHcIXuamIpZZgaRQRBdz6hy8vkNjN1&#10;cjMk6cz492YhdHk478VqdK3oKcTGs4b5TIEgrrxp2Gq4nLdvBYiYkA22nknDnSKslpOXBZbGD3yk&#10;/pSsyCEcS9RQp9SVUsaqJodx5jvizP344DBlGKw0AYcc7lr5rtSndNhwbqixo01N1e305zT8fqvR&#10;fsjN/rCN10L5oKJXSuvX6bj+ApFoTP/ip3tnNBR5ff6Sf4Bc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0thva+AAAA2wAAAA8AAAAAAAAAAAAAAAAAmAIAAGRycy9kb3ducmV2&#10;LnhtbFBLBQYAAAAABAAEAPUAAACDAwAAAAA=&#10;" path="m4014,44v50,76,374,788,509,1258c4658,1772,4790,2342,4823,2862v33,520,12,1074,-105,1560c4601,4908,4493,5332,4118,5782,3743,6232,2933,6704,2468,7122v-465,418,-835,754,-1142,1168c1019,8704,765,9181,628,9608v-137,426,-147,840,-129,1240c517,11249,796,12159,732,12012,667,11864,220,10649,111,9970,3,9290,,8522,85,7928,171,7333,366,6842,628,6403,890,5964,1244,5670,1658,5292,2072,4914,2718,4602,3113,4137v395,-465,730,-1086,915,-1635c4213,1953,4223,1255,4221,845,4219,435,3981,,4014,44xe" fillcolor="#004028" stroked="f" strokecolor="#0d0d0d [3069]" strokeweight="2pt">
                    <v:path arrowok="t" o:connecttype="custom" o:connectlocs="2012,22;2267,653;2417,1435;2365,2217;2064,2898;1237,3570;665,4156;315,4816;250,5438;367,6021;56,4998;43,3974;315,3210;831,2653;1560,2074;2019,1254;2116,424;2012,22" o:connectangles="0,0,0,0,0,0,0,0,0,0,0,0,0,0,0,0,0,0"/>
                  </v:shape>
                  <v:shape id="Freeform 14" o:spid="_x0000_s1038" style="position:absolute;left:1252;top:3502;width:1579;height:3954;visibility:visible;mso-wrap-style:square;v-text-anchor:top" coordsize="4856,1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Ejbb8A&#10;AADbAAAADwAAAGRycy9kb3ducmV2LnhtbESPT4vCMBTE7wt+h/CEva2JIkupRhFB0Jt/weOjebbV&#10;5qUkUbvf3iwIHoeZ+Q0znXe2EQ/yoXasYThQIIgLZ2ouNRwPq58MRIjIBhvHpOGPAsxnva8p5sY9&#10;eUePfSxFgnDIUUMVY5tLGYqKLIaBa4mTd3HeYkzSl9J4fCa4beRIqV9psea0UGFLy4qK2/5uNVzP&#10;qivHcrnZrsIpU86r4JTS+rvfLSYgInXxE36310ZDNoT/L+kHyNk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YSNtvwAAANsAAAAPAAAAAAAAAAAAAAAAAJgCAABkcnMvZG93bnJl&#10;di54bWxQSwUGAAAAAAQABAD1AAAAhAMAAAAA&#10;" path="m4014,44v50,76,374,788,509,1258c4658,1772,4790,2342,4823,2862v33,520,12,1074,-105,1560c4601,4908,4493,5332,4118,5782,3743,6232,2933,6704,2468,7122v-465,418,-835,754,-1142,1168c1019,8704,765,9181,628,9608v-137,426,-147,840,-129,1240c517,11249,796,12159,732,12012,667,11864,220,10649,111,9970,3,9290,,8522,85,7928,171,7333,366,6842,628,6403,890,5964,1244,5670,1658,5292,2072,4914,2718,4602,3113,4137v395,-465,730,-1086,915,-1635c4213,1953,4223,1255,4221,845,4219,435,3981,,4014,44xe" fillcolor="#004028" stroked="f" strokecolor="#0d0d0d [3069]" strokeweight="2pt">
                    <v:path arrowok="t" o:connecttype="custom" o:connectlocs="1305,14;1471,423;1568,931;1534,1438;1339,1880;803,2316;431,2696;204,3124;162,3528;238,3906;36,3242;28,2578;204,2082;539,1721;1012,1345;1310,814;1373,275;1305,14" o:connectangles="0,0,0,0,0,0,0,0,0,0,0,0,0,0,0,0,0,0"/>
                  </v:shape>
                </v:group>
              </v:group>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4EBE" w:rsidRPr="00182230" w:rsidRDefault="00784EBE" w:rsidP="00182230">
    <w:pPr>
      <w:pStyle w:val="Header"/>
      <w:spacing w:before="0"/>
      <w:ind w:firstLine="2160"/>
      <w:jc w:val="right"/>
      <w:rPr>
        <w:b/>
        <w:color w:val="004028"/>
      </w:rPr>
    </w:pPr>
    <w:r w:rsidRPr="00182230">
      <w:rPr>
        <w:b/>
        <w:color w:val="004028"/>
      </w:rPr>
      <w:t xml:space="preserve">SNOMED CT </w:t>
    </w:r>
    <w:r>
      <w:rPr>
        <w:b/>
        <w:color w:val="004028"/>
      </w:rPr>
      <w:t xml:space="preserve">Starter Guide V0.99 </w:t>
    </w:r>
    <w:r>
      <w:rPr>
        <w:b/>
        <w:color w:val="004028"/>
      </w:rPr>
      <w:br/>
      <w:t xml:space="preserve">Prepared for the IHTSDO Implementation and Innovation Committee </w:t>
    </w:r>
  </w:p>
  <w:p w:rsidR="00784EBE" w:rsidRPr="00EC162B" w:rsidRDefault="00784EBE" w:rsidP="00520356">
    <w:pPr>
      <w:pStyle w:val="Header"/>
      <w:spacing w:before="0"/>
      <w:rPr>
        <w:b/>
        <w:color w:val="004028"/>
      </w:rPr>
    </w:pPr>
    <w:r>
      <w:rPr>
        <w:b/>
        <w:noProof/>
        <w:color w:val="004028"/>
      </w:rPr>
      <mc:AlternateContent>
        <mc:Choice Requires="wpg">
          <w:drawing>
            <wp:anchor distT="0" distB="0" distL="114300" distR="114300" simplePos="0" relativeHeight="251674624" behindDoc="0" locked="0" layoutInCell="1" allowOverlap="1" wp14:anchorId="1CCD62A4" wp14:editId="0E4DDBF6">
              <wp:simplePos x="0" y="0"/>
              <wp:positionH relativeFrom="column">
                <wp:posOffset>-504825</wp:posOffset>
              </wp:positionH>
              <wp:positionV relativeFrom="paragraph">
                <wp:posOffset>257175</wp:posOffset>
              </wp:positionV>
              <wp:extent cx="344805" cy="1014095"/>
              <wp:effectExtent l="0" t="0" r="0" b="0"/>
              <wp:wrapNone/>
              <wp:docPr id="58"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0800000">
                        <a:off x="0" y="0"/>
                        <a:ext cx="344805" cy="1014095"/>
                        <a:chOff x="1133" y="3843"/>
                        <a:chExt cx="2489" cy="7443"/>
                      </a:xfrm>
                    </wpg:grpSpPr>
                    <wpg:grpSp>
                      <wpg:cNvPr id="59" name="Group 6"/>
                      <wpg:cNvGrpSpPr>
                        <a:grpSpLocks/>
                      </wpg:cNvGrpSpPr>
                      <wpg:grpSpPr bwMode="auto">
                        <a:xfrm>
                          <a:off x="1184" y="3843"/>
                          <a:ext cx="2438" cy="7158"/>
                          <a:chOff x="1084" y="3502"/>
                          <a:chExt cx="2434" cy="7358"/>
                        </a:xfrm>
                      </wpg:grpSpPr>
                      <wps:wsp>
                        <wps:cNvPr id="60" name="Freeform 60"/>
                        <wps:cNvSpPr>
                          <a:spLocks/>
                        </wps:cNvSpPr>
                        <wps:spPr bwMode="auto">
                          <a:xfrm>
                            <a:off x="1084" y="4765"/>
                            <a:ext cx="2434" cy="6095"/>
                          </a:xfrm>
                          <a:custGeom>
                            <a:avLst/>
                            <a:gdLst>
                              <a:gd name="T0" fmla="*/ 4014 w 4856"/>
                              <a:gd name="T1" fmla="*/ 44 h 12159"/>
                              <a:gd name="T2" fmla="*/ 4523 w 4856"/>
                              <a:gd name="T3" fmla="*/ 1302 h 12159"/>
                              <a:gd name="T4" fmla="*/ 4823 w 4856"/>
                              <a:gd name="T5" fmla="*/ 2862 h 12159"/>
                              <a:gd name="T6" fmla="*/ 4718 w 4856"/>
                              <a:gd name="T7" fmla="*/ 4422 h 12159"/>
                              <a:gd name="T8" fmla="*/ 4118 w 4856"/>
                              <a:gd name="T9" fmla="*/ 5782 h 12159"/>
                              <a:gd name="T10" fmla="*/ 2468 w 4856"/>
                              <a:gd name="T11" fmla="*/ 7122 h 12159"/>
                              <a:gd name="T12" fmla="*/ 1326 w 4856"/>
                              <a:gd name="T13" fmla="*/ 8290 h 12159"/>
                              <a:gd name="T14" fmla="*/ 628 w 4856"/>
                              <a:gd name="T15" fmla="*/ 9608 h 12159"/>
                              <a:gd name="T16" fmla="*/ 499 w 4856"/>
                              <a:gd name="T17" fmla="*/ 10848 h 12159"/>
                              <a:gd name="T18" fmla="*/ 732 w 4856"/>
                              <a:gd name="T19" fmla="*/ 12012 h 12159"/>
                              <a:gd name="T20" fmla="*/ 111 w 4856"/>
                              <a:gd name="T21" fmla="*/ 9970 h 12159"/>
                              <a:gd name="T22" fmla="*/ 85 w 4856"/>
                              <a:gd name="T23" fmla="*/ 7928 h 12159"/>
                              <a:gd name="T24" fmla="*/ 628 w 4856"/>
                              <a:gd name="T25" fmla="*/ 6403 h 12159"/>
                              <a:gd name="T26" fmla="*/ 1658 w 4856"/>
                              <a:gd name="T27" fmla="*/ 5292 h 12159"/>
                              <a:gd name="T28" fmla="*/ 3113 w 4856"/>
                              <a:gd name="T29" fmla="*/ 4137 h 12159"/>
                              <a:gd name="T30" fmla="*/ 4028 w 4856"/>
                              <a:gd name="T31" fmla="*/ 2502 h 12159"/>
                              <a:gd name="T32" fmla="*/ 4221 w 4856"/>
                              <a:gd name="T33" fmla="*/ 845 h 12159"/>
                              <a:gd name="T34" fmla="*/ 4014 w 4856"/>
                              <a:gd name="T35" fmla="*/ 44 h 121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56" h="12159">
                                <a:moveTo>
                                  <a:pt x="4014" y="44"/>
                                </a:moveTo>
                                <a:cubicBezTo>
                                  <a:pt x="4064" y="120"/>
                                  <a:pt x="4388" y="832"/>
                                  <a:pt x="4523" y="1302"/>
                                </a:cubicBezTo>
                                <a:cubicBezTo>
                                  <a:pt x="4658" y="1772"/>
                                  <a:pt x="4790" y="2342"/>
                                  <a:pt x="4823" y="2862"/>
                                </a:cubicBezTo>
                                <a:cubicBezTo>
                                  <a:pt x="4856" y="3382"/>
                                  <a:pt x="4835" y="3936"/>
                                  <a:pt x="4718" y="4422"/>
                                </a:cubicBezTo>
                                <a:cubicBezTo>
                                  <a:pt x="4601" y="4908"/>
                                  <a:pt x="4493" y="5332"/>
                                  <a:pt x="4118" y="5782"/>
                                </a:cubicBezTo>
                                <a:cubicBezTo>
                                  <a:pt x="3743" y="6232"/>
                                  <a:pt x="2933" y="6704"/>
                                  <a:pt x="2468" y="7122"/>
                                </a:cubicBezTo>
                                <a:cubicBezTo>
                                  <a:pt x="2003" y="7540"/>
                                  <a:pt x="1633" y="7876"/>
                                  <a:pt x="1326" y="8290"/>
                                </a:cubicBezTo>
                                <a:cubicBezTo>
                                  <a:pt x="1019" y="8704"/>
                                  <a:pt x="765" y="9181"/>
                                  <a:pt x="628" y="9608"/>
                                </a:cubicBezTo>
                                <a:cubicBezTo>
                                  <a:pt x="491" y="10034"/>
                                  <a:pt x="481" y="10448"/>
                                  <a:pt x="499" y="10848"/>
                                </a:cubicBezTo>
                                <a:cubicBezTo>
                                  <a:pt x="517" y="11249"/>
                                  <a:pt x="796" y="12159"/>
                                  <a:pt x="732" y="12012"/>
                                </a:cubicBezTo>
                                <a:cubicBezTo>
                                  <a:pt x="667" y="11864"/>
                                  <a:pt x="220" y="10649"/>
                                  <a:pt x="111" y="9970"/>
                                </a:cubicBezTo>
                                <a:cubicBezTo>
                                  <a:pt x="3" y="9290"/>
                                  <a:pt x="0" y="8522"/>
                                  <a:pt x="85" y="7928"/>
                                </a:cubicBezTo>
                                <a:cubicBezTo>
                                  <a:pt x="171" y="7333"/>
                                  <a:pt x="366" y="6842"/>
                                  <a:pt x="628" y="6403"/>
                                </a:cubicBezTo>
                                <a:cubicBezTo>
                                  <a:pt x="890" y="5964"/>
                                  <a:pt x="1244" y="5670"/>
                                  <a:pt x="1658" y="5292"/>
                                </a:cubicBezTo>
                                <a:cubicBezTo>
                                  <a:pt x="2072" y="4914"/>
                                  <a:pt x="2718" y="4602"/>
                                  <a:pt x="3113" y="4137"/>
                                </a:cubicBezTo>
                                <a:cubicBezTo>
                                  <a:pt x="3508" y="3672"/>
                                  <a:pt x="3843" y="3051"/>
                                  <a:pt x="4028" y="2502"/>
                                </a:cubicBezTo>
                                <a:cubicBezTo>
                                  <a:pt x="4213" y="1953"/>
                                  <a:pt x="4223" y="1255"/>
                                  <a:pt x="4221" y="845"/>
                                </a:cubicBezTo>
                                <a:cubicBezTo>
                                  <a:pt x="4219" y="435"/>
                                  <a:pt x="3981" y="0"/>
                                  <a:pt x="4014" y="44"/>
                                </a:cubicBezTo>
                                <a:close/>
                              </a:path>
                            </a:pathLst>
                          </a:custGeom>
                          <a:solidFill>
                            <a:schemeClr val="bg1">
                              <a:lumMod val="95000"/>
                              <a:lumOff val="0"/>
                              <a:alpha val="89999"/>
                            </a:schemeClr>
                          </a:solidFill>
                          <a:ln>
                            <a:noFill/>
                          </a:ln>
                          <a:extLst>
                            <a:ext uri="{91240B29-F687-4F45-9708-019B960494DF}">
                              <a14:hiddenLine xmlns:a14="http://schemas.microsoft.com/office/drawing/2010/main" w="25400">
                                <a:solidFill>
                                  <a:schemeClr val="tx1">
                                    <a:lumMod val="95000"/>
                                    <a:lumOff val="5000"/>
                                  </a:schemeClr>
                                </a:solidFill>
                                <a:round/>
                                <a:headEnd/>
                                <a:tailEnd/>
                              </a14:hiddenLine>
                            </a:ext>
                          </a:extLst>
                        </wps:spPr>
                        <wps:bodyPr rot="0" vert="horz" wrap="square" lIns="91440" tIns="45720" rIns="91440" bIns="45720" anchor="t" anchorCtr="0" upright="1">
                          <a:noAutofit/>
                        </wps:bodyPr>
                      </wps:wsp>
                      <wps:wsp>
                        <wps:cNvPr id="61" name="Freeform 61"/>
                        <wps:cNvSpPr>
                          <a:spLocks/>
                        </wps:cNvSpPr>
                        <wps:spPr bwMode="auto">
                          <a:xfrm>
                            <a:off x="1252" y="3502"/>
                            <a:ext cx="1579" cy="3954"/>
                          </a:xfrm>
                          <a:custGeom>
                            <a:avLst/>
                            <a:gdLst>
                              <a:gd name="T0" fmla="*/ 4014 w 4856"/>
                              <a:gd name="T1" fmla="*/ 44 h 12159"/>
                              <a:gd name="T2" fmla="*/ 4523 w 4856"/>
                              <a:gd name="T3" fmla="*/ 1302 h 12159"/>
                              <a:gd name="T4" fmla="*/ 4823 w 4856"/>
                              <a:gd name="T5" fmla="*/ 2862 h 12159"/>
                              <a:gd name="T6" fmla="*/ 4718 w 4856"/>
                              <a:gd name="T7" fmla="*/ 4422 h 12159"/>
                              <a:gd name="T8" fmla="*/ 4118 w 4856"/>
                              <a:gd name="T9" fmla="*/ 5782 h 12159"/>
                              <a:gd name="T10" fmla="*/ 2468 w 4856"/>
                              <a:gd name="T11" fmla="*/ 7122 h 12159"/>
                              <a:gd name="T12" fmla="*/ 1326 w 4856"/>
                              <a:gd name="T13" fmla="*/ 8290 h 12159"/>
                              <a:gd name="T14" fmla="*/ 628 w 4856"/>
                              <a:gd name="T15" fmla="*/ 9608 h 12159"/>
                              <a:gd name="T16" fmla="*/ 499 w 4856"/>
                              <a:gd name="T17" fmla="*/ 10848 h 12159"/>
                              <a:gd name="T18" fmla="*/ 732 w 4856"/>
                              <a:gd name="T19" fmla="*/ 12012 h 12159"/>
                              <a:gd name="T20" fmla="*/ 111 w 4856"/>
                              <a:gd name="T21" fmla="*/ 9970 h 12159"/>
                              <a:gd name="T22" fmla="*/ 85 w 4856"/>
                              <a:gd name="T23" fmla="*/ 7928 h 12159"/>
                              <a:gd name="T24" fmla="*/ 628 w 4856"/>
                              <a:gd name="T25" fmla="*/ 6403 h 12159"/>
                              <a:gd name="T26" fmla="*/ 1658 w 4856"/>
                              <a:gd name="T27" fmla="*/ 5292 h 12159"/>
                              <a:gd name="T28" fmla="*/ 3113 w 4856"/>
                              <a:gd name="T29" fmla="*/ 4137 h 12159"/>
                              <a:gd name="T30" fmla="*/ 4028 w 4856"/>
                              <a:gd name="T31" fmla="*/ 2502 h 12159"/>
                              <a:gd name="T32" fmla="*/ 4221 w 4856"/>
                              <a:gd name="T33" fmla="*/ 845 h 12159"/>
                              <a:gd name="T34" fmla="*/ 4014 w 4856"/>
                              <a:gd name="T35" fmla="*/ 44 h 121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56" h="12159">
                                <a:moveTo>
                                  <a:pt x="4014" y="44"/>
                                </a:moveTo>
                                <a:cubicBezTo>
                                  <a:pt x="4064" y="120"/>
                                  <a:pt x="4388" y="832"/>
                                  <a:pt x="4523" y="1302"/>
                                </a:cubicBezTo>
                                <a:cubicBezTo>
                                  <a:pt x="4658" y="1772"/>
                                  <a:pt x="4790" y="2342"/>
                                  <a:pt x="4823" y="2862"/>
                                </a:cubicBezTo>
                                <a:cubicBezTo>
                                  <a:pt x="4856" y="3382"/>
                                  <a:pt x="4835" y="3936"/>
                                  <a:pt x="4718" y="4422"/>
                                </a:cubicBezTo>
                                <a:cubicBezTo>
                                  <a:pt x="4601" y="4908"/>
                                  <a:pt x="4493" y="5332"/>
                                  <a:pt x="4118" y="5782"/>
                                </a:cubicBezTo>
                                <a:cubicBezTo>
                                  <a:pt x="3743" y="6232"/>
                                  <a:pt x="2933" y="6704"/>
                                  <a:pt x="2468" y="7122"/>
                                </a:cubicBezTo>
                                <a:cubicBezTo>
                                  <a:pt x="2003" y="7540"/>
                                  <a:pt x="1633" y="7876"/>
                                  <a:pt x="1326" y="8290"/>
                                </a:cubicBezTo>
                                <a:cubicBezTo>
                                  <a:pt x="1019" y="8704"/>
                                  <a:pt x="765" y="9181"/>
                                  <a:pt x="628" y="9608"/>
                                </a:cubicBezTo>
                                <a:cubicBezTo>
                                  <a:pt x="491" y="10034"/>
                                  <a:pt x="481" y="10448"/>
                                  <a:pt x="499" y="10848"/>
                                </a:cubicBezTo>
                                <a:cubicBezTo>
                                  <a:pt x="517" y="11249"/>
                                  <a:pt x="796" y="12159"/>
                                  <a:pt x="732" y="12012"/>
                                </a:cubicBezTo>
                                <a:cubicBezTo>
                                  <a:pt x="667" y="11864"/>
                                  <a:pt x="220" y="10649"/>
                                  <a:pt x="111" y="9970"/>
                                </a:cubicBezTo>
                                <a:cubicBezTo>
                                  <a:pt x="3" y="9290"/>
                                  <a:pt x="0" y="8522"/>
                                  <a:pt x="85" y="7928"/>
                                </a:cubicBezTo>
                                <a:cubicBezTo>
                                  <a:pt x="171" y="7333"/>
                                  <a:pt x="366" y="6842"/>
                                  <a:pt x="628" y="6403"/>
                                </a:cubicBezTo>
                                <a:cubicBezTo>
                                  <a:pt x="890" y="5964"/>
                                  <a:pt x="1244" y="5670"/>
                                  <a:pt x="1658" y="5292"/>
                                </a:cubicBezTo>
                                <a:cubicBezTo>
                                  <a:pt x="2072" y="4914"/>
                                  <a:pt x="2718" y="4602"/>
                                  <a:pt x="3113" y="4137"/>
                                </a:cubicBezTo>
                                <a:cubicBezTo>
                                  <a:pt x="3508" y="3672"/>
                                  <a:pt x="3843" y="3051"/>
                                  <a:pt x="4028" y="2502"/>
                                </a:cubicBezTo>
                                <a:cubicBezTo>
                                  <a:pt x="4213" y="1953"/>
                                  <a:pt x="4223" y="1255"/>
                                  <a:pt x="4221" y="845"/>
                                </a:cubicBezTo>
                                <a:cubicBezTo>
                                  <a:pt x="4219" y="435"/>
                                  <a:pt x="3981" y="0"/>
                                  <a:pt x="4014" y="44"/>
                                </a:cubicBezTo>
                                <a:close/>
                              </a:path>
                            </a:pathLst>
                          </a:custGeom>
                          <a:solidFill>
                            <a:schemeClr val="bg1">
                              <a:lumMod val="95000"/>
                              <a:lumOff val="0"/>
                              <a:alpha val="89999"/>
                            </a:schemeClr>
                          </a:solidFill>
                          <a:ln>
                            <a:noFill/>
                          </a:ln>
                          <a:extLst>
                            <a:ext uri="{91240B29-F687-4F45-9708-019B960494DF}">
                              <a14:hiddenLine xmlns:a14="http://schemas.microsoft.com/office/drawing/2010/main" w="25400">
                                <a:solidFill>
                                  <a:schemeClr val="tx1">
                                    <a:lumMod val="95000"/>
                                    <a:lumOff val="5000"/>
                                  </a:schemeClr>
                                </a:solidFill>
                                <a:round/>
                                <a:headEnd/>
                                <a:tailEnd/>
                              </a14:hiddenLine>
                            </a:ext>
                          </a:extLst>
                        </wps:spPr>
                        <wps:bodyPr rot="0" vert="horz" wrap="square" lIns="91440" tIns="45720" rIns="91440" bIns="45720" anchor="t" anchorCtr="0" upright="1">
                          <a:noAutofit/>
                        </wps:bodyPr>
                      </wps:wsp>
                    </wpg:grpSp>
                    <wpg:grpSp>
                      <wpg:cNvPr id="62" name="Group 9"/>
                      <wpg:cNvGrpSpPr>
                        <a:grpSpLocks/>
                      </wpg:cNvGrpSpPr>
                      <wpg:grpSpPr bwMode="auto">
                        <a:xfrm>
                          <a:off x="1133" y="4128"/>
                          <a:ext cx="2438" cy="7158"/>
                          <a:chOff x="1084" y="3502"/>
                          <a:chExt cx="2434" cy="7358"/>
                        </a:xfrm>
                      </wpg:grpSpPr>
                      <wps:wsp>
                        <wps:cNvPr id="63" name="Freeform 10"/>
                        <wps:cNvSpPr>
                          <a:spLocks/>
                        </wps:cNvSpPr>
                        <wps:spPr bwMode="auto">
                          <a:xfrm>
                            <a:off x="1084" y="4765"/>
                            <a:ext cx="2434" cy="6095"/>
                          </a:xfrm>
                          <a:custGeom>
                            <a:avLst/>
                            <a:gdLst>
                              <a:gd name="T0" fmla="*/ 4014 w 4856"/>
                              <a:gd name="T1" fmla="*/ 44 h 12159"/>
                              <a:gd name="T2" fmla="*/ 4523 w 4856"/>
                              <a:gd name="T3" fmla="*/ 1302 h 12159"/>
                              <a:gd name="T4" fmla="*/ 4823 w 4856"/>
                              <a:gd name="T5" fmla="*/ 2862 h 12159"/>
                              <a:gd name="T6" fmla="*/ 4718 w 4856"/>
                              <a:gd name="T7" fmla="*/ 4422 h 12159"/>
                              <a:gd name="T8" fmla="*/ 4118 w 4856"/>
                              <a:gd name="T9" fmla="*/ 5782 h 12159"/>
                              <a:gd name="T10" fmla="*/ 2468 w 4856"/>
                              <a:gd name="T11" fmla="*/ 7122 h 12159"/>
                              <a:gd name="T12" fmla="*/ 1326 w 4856"/>
                              <a:gd name="T13" fmla="*/ 8290 h 12159"/>
                              <a:gd name="T14" fmla="*/ 628 w 4856"/>
                              <a:gd name="T15" fmla="*/ 9608 h 12159"/>
                              <a:gd name="T16" fmla="*/ 499 w 4856"/>
                              <a:gd name="T17" fmla="*/ 10848 h 12159"/>
                              <a:gd name="T18" fmla="*/ 732 w 4856"/>
                              <a:gd name="T19" fmla="*/ 12012 h 12159"/>
                              <a:gd name="T20" fmla="*/ 111 w 4856"/>
                              <a:gd name="T21" fmla="*/ 9970 h 12159"/>
                              <a:gd name="T22" fmla="*/ 85 w 4856"/>
                              <a:gd name="T23" fmla="*/ 7928 h 12159"/>
                              <a:gd name="T24" fmla="*/ 628 w 4856"/>
                              <a:gd name="T25" fmla="*/ 6403 h 12159"/>
                              <a:gd name="T26" fmla="*/ 1658 w 4856"/>
                              <a:gd name="T27" fmla="*/ 5292 h 12159"/>
                              <a:gd name="T28" fmla="*/ 3113 w 4856"/>
                              <a:gd name="T29" fmla="*/ 4137 h 12159"/>
                              <a:gd name="T30" fmla="*/ 4028 w 4856"/>
                              <a:gd name="T31" fmla="*/ 2502 h 12159"/>
                              <a:gd name="T32" fmla="*/ 4221 w 4856"/>
                              <a:gd name="T33" fmla="*/ 845 h 12159"/>
                              <a:gd name="T34" fmla="*/ 4014 w 4856"/>
                              <a:gd name="T35" fmla="*/ 44 h 121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56" h="12159">
                                <a:moveTo>
                                  <a:pt x="4014" y="44"/>
                                </a:moveTo>
                                <a:cubicBezTo>
                                  <a:pt x="4064" y="120"/>
                                  <a:pt x="4388" y="832"/>
                                  <a:pt x="4523" y="1302"/>
                                </a:cubicBezTo>
                                <a:cubicBezTo>
                                  <a:pt x="4658" y="1772"/>
                                  <a:pt x="4790" y="2342"/>
                                  <a:pt x="4823" y="2862"/>
                                </a:cubicBezTo>
                                <a:cubicBezTo>
                                  <a:pt x="4856" y="3382"/>
                                  <a:pt x="4835" y="3936"/>
                                  <a:pt x="4718" y="4422"/>
                                </a:cubicBezTo>
                                <a:cubicBezTo>
                                  <a:pt x="4601" y="4908"/>
                                  <a:pt x="4493" y="5332"/>
                                  <a:pt x="4118" y="5782"/>
                                </a:cubicBezTo>
                                <a:cubicBezTo>
                                  <a:pt x="3743" y="6232"/>
                                  <a:pt x="2933" y="6704"/>
                                  <a:pt x="2468" y="7122"/>
                                </a:cubicBezTo>
                                <a:cubicBezTo>
                                  <a:pt x="2003" y="7540"/>
                                  <a:pt x="1633" y="7876"/>
                                  <a:pt x="1326" y="8290"/>
                                </a:cubicBezTo>
                                <a:cubicBezTo>
                                  <a:pt x="1019" y="8704"/>
                                  <a:pt x="765" y="9181"/>
                                  <a:pt x="628" y="9608"/>
                                </a:cubicBezTo>
                                <a:cubicBezTo>
                                  <a:pt x="491" y="10034"/>
                                  <a:pt x="481" y="10448"/>
                                  <a:pt x="499" y="10848"/>
                                </a:cubicBezTo>
                                <a:cubicBezTo>
                                  <a:pt x="517" y="11249"/>
                                  <a:pt x="796" y="12159"/>
                                  <a:pt x="732" y="12012"/>
                                </a:cubicBezTo>
                                <a:cubicBezTo>
                                  <a:pt x="667" y="11864"/>
                                  <a:pt x="220" y="10649"/>
                                  <a:pt x="111" y="9970"/>
                                </a:cubicBezTo>
                                <a:cubicBezTo>
                                  <a:pt x="3" y="9290"/>
                                  <a:pt x="0" y="8522"/>
                                  <a:pt x="85" y="7928"/>
                                </a:cubicBezTo>
                                <a:cubicBezTo>
                                  <a:pt x="171" y="7333"/>
                                  <a:pt x="366" y="6842"/>
                                  <a:pt x="628" y="6403"/>
                                </a:cubicBezTo>
                                <a:cubicBezTo>
                                  <a:pt x="890" y="5964"/>
                                  <a:pt x="1244" y="5670"/>
                                  <a:pt x="1658" y="5292"/>
                                </a:cubicBezTo>
                                <a:cubicBezTo>
                                  <a:pt x="2072" y="4914"/>
                                  <a:pt x="2718" y="4602"/>
                                  <a:pt x="3113" y="4137"/>
                                </a:cubicBezTo>
                                <a:cubicBezTo>
                                  <a:pt x="3508" y="3672"/>
                                  <a:pt x="3843" y="3051"/>
                                  <a:pt x="4028" y="2502"/>
                                </a:cubicBezTo>
                                <a:cubicBezTo>
                                  <a:pt x="4213" y="1953"/>
                                  <a:pt x="4223" y="1255"/>
                                  <a:pt x="4221" y="845"/>
                                </a:cubicBezTo>
                                <a:cubicBezTo>
                                  <a:pt x="4219" y="435"/>
                                  <a:pt x="3981" y="0"/>
                                  <a:pt x="4014" y="44"/>
                                </a:cubicBezTo>
                                <a:close/>
                              </a:path>
                            </a:pathLst>
                          </a:custGeom>
                          <a:solidFill>
                            <a:srgbClr val="004028"/>
                          </a:solidFill>
                          <a:ln>
                            <a:noFill/>
                          </a:ln>
                          <a:extLst>
                            <a:ext uri="{91240B29-F687-4F45-9708-019B960494DF}">
                              <a14:hiddenLine xmlns:a14="http://schemas.microsoft.com/office/drawing/2010/main" w="25400">
                                <a:solidFill>
                                  <a:schemeClr val="tx1">
                                    <a:lumMod val="95000"/>
                                    <a:lumOff val="5000"/>
                                  </a:schemeClr>
                                </a:solidFill>
                                <a:round/>
                                <a:headEnd/>
                                <a:tailEnd/>
                              </a14:hiddenLine>
                            </a:ext>
                          </a:extLst>
                        </wps:spPr>
                        <wps:bodyPr rot="0" vert="horz" wrap="square" lIns="91440" tIns="45720" rIns="91440" bIns="45720" anchor="t" anchorCtr="0" upright="1">
                          <a:noAutofit/>
                        </wps:bodyPr>
                      </wps:wsp>
                      <wps:wsp>
                        <wps:cNvPr id="64" name="Freeform 11"/>
                        <wps:cNvSpPr>
                          <a:spLocks/>
                        </wps:cNvSpPr>
                        <wps:spPr bwMode="auto">
                          <a:xfrm>
                            <a:off x="1252" y="3502"/>
                            <a:ext cx="1579" cy="3954"/>
                          </a:xfrm>
                          <a:custGeom>
                            <a:avLst/>
                            <a:gdLst>
                              <a:gd name="T0" fmla="*/ 4014 w 4856"/>
                              <a:gd name="T1" fmla="*/ 44 h 12159"/>
                              <a:gd name="T2" fmla="*/ 4523 w 4856"/>
                              <a:gd name="T3" fmla="*/ 1302 h 12159"/>
                              <a:gd name="T4" fmla="*/ 4823 w 4856"/>
                              <a:gd name="T5" fmla="*/ 2862 h 12159"/>
                              <a:gd name="T6" fmla="*/ 4718 w 4856"/>
                              <a:gd name="T7" fmla="*/ 4422 h 12159"/>
                              <a:gd name="T8" fmla="*/ 4118 w 4856"/>
                              <a:gd name="T9" fmla="*/ 5782 h 12159"/>
                              <a:gd name="T10" fmla="*/ 2468 w 4856"/>
                              <a:gd name="T11" fmla="*/ 7122 h 12159"/>
                              <a:gd name="T12" fmla="*/ 1326 w 4856"/>
                              <a:gd name="T13" fmla="*/ 8290 h 12159"/>
                              <a:gd name="T14" fmla="*/ 628 w 4856"/>
                              <a:gd name="T15" fmla="*/ 9608 h 12159"/>
                              <a:gd name="T16" fmla="*/ 499 w 4856"/>
                              <a:gd name="T17" fmla="*/ 10848 h 12159"/>
                              <a:gd name="T18" fmla="*/ 732 w 4856"/>
                              <a:gd name="T19" fmla="*/ 12012 h 12159"/>
                              <a:gd name="T20" fmla="*/ 111 w 4856"/>
                              <a:gd name="T21" fmla="*/ 9970 h 12159"/>
                              <a:gd name="T22" fmla="*/ 85 w 4856"/>
                              <a:gd name="T23" fmla="*/ 7928 h 12159"/>
                              <a:gd name="T24" fmla="*/ 628 w 4856"/>
                              <a:gd name="T25" fmla="*/ 6403 h 12159"/>
                              <a:gd name="T26" fmla="*/ 1658 w 4856"/>
                              <a:gd name="T27" fmla="*/ 5292 h 12159"/>
                              <a:gd name="T28" fmla="*/ 3113 w 4856"/>
                              <a:gd name="T29" fmla="*/ 4137 h 12159"/>
                              <a:gd name="T30" fmla="*/ 4028 w 4856"/>
                              <a:gd name="T31" fmla="*/ 2502 h 12159"/>
                              <a:gd name="T32" fmla="*/ 4221 w 4856"/>
                              <a:gd name="T33" fmla="*/ 845 h 12159"/>
                              <a:gd name="T34" fmla="*/ 4014 w 4856"/>
                              <a:gd name="T35" fmla="*/ 44 h 121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56" h="12159">
                                <a:moveTo>
                                  <a:pt x="4014" y="44"/>
                                </a:moveTo>
                                <a:cubicBezTo>
                                  <a:pt x="4064" y="120"/>
                                  <a:pt x="4388" y="832"/>
                                  <a:pt x="4523" y="1302"/>
                                </a:cubicBezTo>
                                <a:cubicBezTo>
                                  <a:pt x="4658" y="1772"/>
                                  <a:pt x="4790" y="2342"/>
                                  <a:pt x="4823" y="2862"/>
                                </a:cubicBezTo>
                                <a:cubicBezTo>
                                  <a:pt x="4856" y="3382"/>
                                  <a:pt x="4835" y="3936"/>
                                  <a:pt x="4718" y="4422"/>
                                </a:cubicBezTo>
                                <a:cubicBezTo>
                                  <a:pt x="4601" y="4908"/>
                                  <a:pt x="4493" y="5332"/>
                                  <a:pt x="4118" y="5782"/>
                                </a:cubicBezTo>
                                <a:cubicBezTo>
                                  <a:pt x="3743" y="6232"/>
                                  <a:pt x="2933" y="6704"/>
                                  <a:pt x="2468" y="7122"/>
                                </a:cubicBezTo>
                                <a:cubicBezTo>
                                  <a:pt x="2003" y="7540"/>
                                  <a:pt x="1633" y="7876"/>
                                  <a:pt x="1326" y="8290"/>
                                </a:cubicBezTo>
                                <a:cubicBezTo>
                                  <a:pt x="1019" y="8704"/>
                                  <a:pt x="765" y="9181"/>
                                  <a:pt x="628" y="9608"/>
                                </a:cubicBezTo>
                                <a:cubicBezTo>
                                  <a:pt x="491" y="10034"/>
                                  <a:pt x="481" y="10448"/>
                                  <a:pt x="499" y="10848"/>
                                </a:cubicBezTo>
                                <a:cubicBezTo>
                                  <a:pt x="517" y="11249"/>
                                  <a:pt x="796" y="12159"/>
                                  <a:pt x="732" y="12012"/>
                                </a:cubicBezTo>
                                <a:cubicBezTo>
                                  <a:pt x="667" y="11864"/>
                                  <a:pt x="220" y="10649"/>
                                  <a:pt x="111" y="9970"/>
                                </a:cubicBezTo>
                                <a:cubicBezTo>
                                  <a:pt x="3" y="9290"/>
                                  <a:pt x="0" y="8522"/>
                                  <a:pt x="85" y="7928"/>
                                </a:cubicBezTo>
                                <a:cubicBezTo>
                                  <a:pt x="171" y="7333"/>
                                  <a:pt x="366" y="6842"/>
                                  <a:pt x="628" y="6403"/>
                                </a:cubicBezTo>
                                <a:cubicBezTo>
                                  <a:pt x="890" y="5964"/>
                                  <a:pt x="1244" y="5670"/>
                                  <a:pt x="1658" y="5292"/>
                                </a:cubicBezTo>
                                <a:cubicBezTo>
                                  <a:pt x="2072" y="4914"/>
                                  <a:pt x="2718" y="4602"/>
                                  <a:pt x="3113" y="4137"/>
                                </a:cubicBezTo>
                                <a:cubicBezTo>
                                  <a:pt x="3508" y="3672"/>
                                  <a:pt x="3843" y="3051"/>
                                  <a:pt x="4028" y="2502"/>
                                </a:cubicBezTo>
                                <a:cubicBezTo>
                                  <a:pt x="4213" y="1953"/>
                                  <a:pt x="4223" y="1255"/>
                                  <a:pt x="4221" y="845"/>
                                </a:cubicBezTo>
                                <a:cubicBezTo>
                                  <a:pt x="4219" y="435"/>
                                  <a:pt x="3981" y="0"/>
                                  <a:pt x="4014" y="44"/>
                                </a:cubicBezTo>
                                <a:close/>
                              </a:path>
                            </a:pathLst>
                          </a:custGeom>
                          <a:solidFill>
                            <a:srgbClr val="004028"/>
                          </a:solidFill>
                          <a:ln>
                            <a:noFill/>
                          </a:ln>
                          <a:extLst>
                            <a:ext uri="{91240B29-F687-4F45-9708-019B960494DF}">
                              <a14:hiddenLine xmlns:a14="http://schemas.microsoft.com/office/drawing/2010/main" w="25400">
                                <a:solidFill>
                                  <a:schemeClr val="tx1">
                                    <a:lumMod val="95000"/>
                                    <a:lumOff val="5000"/>
                                  </a:schemeClr>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margin">
                <wp14:pctHeight>0</wp14:pctHeight>
              </wp14:sizeRelV>
            </wp:anchor>
          </w:drawing>
        </mc:Choice>
        <mc:Fallback>
          <w:pict>
            <v:group id="Group 5" o:spid="_x0000_s1026" style="position:absolute;margin-left:-39.75pt;margin-top:20.25pt;width:27.15pt;height:79.85pt;rotation:180;z-index:251674624;mso-height-relative:margin" coordorigin="1133,3843" coordsize="2489,7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">
              <v:group id="Group 6" o:spid="_x0000_s1027" style="position:absolute;left:1184;top:3843;width:2438;height:7158" coordorigin="1084,3502" coordsize="2434,73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shape id="Freeform 60" o:spid="_x0000_s1028" style="position:absolute;left:1084;top:4765;width:2434;height:6095;visibility:visible;mso-wrap-style:square;v-text-anchor:top" coordsize="4856,1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ACnLsA&#10;AADbAAAADwAAAGRycy9kb3ducmV2LnhtbERPuwrCMBTdBf8hXMHNpjqIVKOIUBA33+ulubbF5qYk&#10;UatfbwbB8XDei1VnGvEk52vLCsZJCoK4sLrmUsHpmI9mIHxA1thYJgVv8rBa9nsLzLR98Z6eh1CK&#10;GMI+QwVVCG0mpS8qMugT2xJH7madwRChK6V2+IrhppGTNJ1KgzXHhgpb2lRU3A8Po+DzMTPfnN0l&#10;5d1tJ6/55ljkb6WGg249BxGoC3/xz73VCqZxffwSf4Bcfg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IVAApy7AAAA2wAAAA8AAAAAAAAAAAAAAAAAmAIAAGRycy9kb3ducmV2Lnht&#10;bFBLBQYAAAAABAAEAPUAAACAAwAAAAA=&#10;" path="m4014,44v50,76,374,788,509,1258c4658,1772,4790,2342,4823,2862v33,520,12,1074,-105,1560c4601,4908,4493,5332,4118,5782,3743,6232,2933,6704,2468,7122v-465,418,-835,754,-1142,1168c1019,8704,765,9181,628,9608v-137,426,-147,840,-129,1240c517,11249,796,12159,732,12012,667,11864,220,10649,111,9970,3,9290,,8522,85,7928,171,7333,366,6842,628,6403,890,5964,1244,5670,1658,5292,2072,4914,2718,4602,3113,4137v395,-465,730,-1086,915,-1635c4213,1953,4223,1255,4221,845,4219,435,3981,,4014,44xe" fillcolor="#f2f2f2 [3052]" stroked="f" strokecolor="#0d0d0d [3069]" strokeweight="2pt">
                  <v:fill opacity="58853f"/>
                  <v:path arrowok="t" o:connecttype="custom" o:connectlocs="2012,22;2267,653;2417,1435;2365,2217;2064,2898;1237,3570;665,4156;315,4816;250,5438;367,6021;56,4998;43,3974;315,3210;831,2653;1560,2074;2019,1254;2116,424;2012,22" o:connectangles="0,0,0,0,0,0,0,0,0,0,0,0,0,0,0,0,0,0"/>
                </v:shape>
                <v:shape id="Freeform 61" o:spid="_x0000_s1029" style="position:absolute;left:1252;top:3502;width:1579;height:3954;visibility:visible;mso-wrap-style:square;v-text-anchor:top" coordsize="4856,1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ynB74A&#10;AADbAAAADwAAAGRycy9kb3ducmV2LnhtbESPzQrCMBCE74LvEFbwpqkeRKpRRCiIN/+vS7O2xWZT&#10;kqjVpzeC4HGYmW+Y+bI1tXiQ85VlBaNhAoI4t7riQsHxkA2mIHxA1lhbJgUv8rBcdDtzTLV98o4e&#10;+1CICGGfooIyhCaV0uclGfRD2xBH72qdwRClK6R2+IxwU8txkkykwYrjQokNrUvKb/u7UfB+m6mv&#10;T+6c8Pa6lZdsfcizl1L9XruagQjUhn/4195oBZMRfL/EHyA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Mpwe+AAAA2wAAAA8AAAAAAAAAAAAAAAAAmAIAAGRycy9kb3ducmV2&#10;LnhtbFBLBQYAAAAABAAEAPUAAACDAwAAAAA=&#10;" path="m4014,44v50,76,374,788,509,1258c4658,1772,4790,2342,4823,2862v33,520,12,1074,-105,1560c4601,4908,4493,5332,4118,5782,3743,6232,2933,6704,2468,7122v-465,418,-835,754,-1142,1168c1019,8704,765,9181,628,9608v-137,426,-147,840,-129,1240c517,11249,796,12159,732,12012,667,11864,220,10649,111,9970,3,9290,,8522,85,7928,171,7333,366,6842,628,6403,890,5964,1244,5670,1658,5292,2072,4914,2718,4602,3113,4137v395,-465,730,-1086,915,-1635c4213,1953,4223,1255,4221,845,4219,435,3981,,4014,44xe" fillcolor="#f2f2f2 [3052]" stroked="f" strokecolor="#0d0d0d [3069]" strokeweight="2pt">
                  <v:fill opacity="58853f"/>
                  <v:path arrowok="t" o:connecttype="custom" o:connectlocs="1305,14;1471,423;1568,931;1534,1438;1339,1880;803,2316;431,2696;204,3124;162,3528;238,3906;36,3242;28,2578;204,2082;539,1721;1012,1345;1310,814;1373,275;1305,14" o:connectangles="0,0,0,0,0,0,0,0,0,0,0,0,0,0,0,0,0,0"/>
                </v:shape>
              </v:group>
              <v:group id="Group 9" o:spid="_x0000_s1030" style="position:absolute;left:1133;top:4128;width:2438;height:7158" coordorigin="1084,3502" coordsize="2434,73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shape id="Freeform 10" o:spid="_x0000_s1031" style="position:absolute;left:1084;top:4765;width:2434;height:6095;visibility:visible;mso-wrap-style:square;v-text-anchor:top" coordsize="4856,1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P+e8IA&#10;AADbAAAADwAAAGRycy9kb3ducmV2LnhtbESPQWvCQBSE7wX/w/KE3uquVoKkrlIEob1pbKHHR/aZ&#10;xGbfht1tkv57VxA8DjPzDbPejrYVPfnQONYwnykQxKUzDVcavk77lxWIEJENto5Jwz8F2G4mT2vM&#10;jRv4SH0RK5EgHHLUUMfY5VKGsiaLYeY64uSdnbcYk/SVNB6HBLetXCiVSYsNp4UaO9rVVP4Wf1bD&#10;5UeN1VLuPg/78L1SzqvglNL6eTq+v4GINMZH+N7+MBqyV7h9ST9Abq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8/57wgAAANsAAAAPAAAAAAAAAAAAAAAAAJgCAABkcnMvZG93&#10;bnJldi54bWxQSwUGAAAAAAQABAD1AAAAhwMAAAAA&#10;" path="m4014,44v50,76,374,788,509,1258c4658,1772,4790,2342,4823,2862v33,520,12,1074,-105,1560c4601,4908,4493,5332,4118,5782,3743,6232,2933,6704,2468,7122v-465,418,-835,754,-1142,1168c1019,8704,765,9181,628,9608v-137,426,-147,840,-129,1240c517,11249,796,12159,732,12012,667,11864,220,10649,111,9970,3,9290,,8522,85,7928,171,7333,366,6842,628,6403,890,5964,1244,5670,1658,5292,2072,4914,2718,4602,3113,4137v395,-465,730,-1086,915,-1635c4213,1953,4223,1255,4221,845,4219,435,3981,,4014,44xe" fillcolor="#004028" stroked="f" strokecolor="#0d0d0d [3069]" strokeweight="2pt">
                  <v:path arrowok="t" o:connecttype="custom" o:connectlocs="2012,22;2267,653;2417,1435;2365,2217;2064,2898;1237,3570;665,4156;315,4816;250,5438;367,6021;56,4998;43,3974;315,3210;831,2653;1560,2074;2019,1254;2116,424;2012,22" o:connectangles="0,0,0,0,0,0,0,0,0,0,0,0,0,0,0,0,0,0"/>
                </v:shape>
                <v:shape id="Freeform 11" o:spid="_x0000_s1032" style="position:absolute;left:1252;top:3502;width:1579;height:3954;visibility:visible;mso-wrap-style:square;v-text-anchor:top" coordsize="4856,1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pmD8AA&#10;AADbAAAADwAAAGRycy9kb3ducmV2LnhtbESPT4vCMBTE78J+h/AWvGmiiEjXtIgg6M1/C3t8NG/b&#10;avNSkqj12xthYY/DzPyGWRa9bcWdfGgca5iMFQji0pmGKw3n02a0ABEissHWMWl4UoAi/xgsMTPu&#10;wQe6H2MlEoRDhhrqGLtMylDWZDGMXUecvF/nLcYkfSWNx0eC21ZOlZpLiw2nhRo7WtdUXo83q+Hy&#10;o/pqJte7/SZ8L5TzKjiltB5+9qsvEJH6+B/+a2+NhvkM3l/SD5D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hpmD8AAAADbAAAADwAAAAAAAAAAAAAAAACYAgAAZHJzL2Rvd25y&#10;ZXYueG1sUEsFBgAAAAAEAAQA9QAAAIUDAAAAAA==&#10;" path="m4014,44v50,76,374,788,509,1258c4658,1772,4790,2342,4823,2862v33,520,12,1074,-105,1560c4601,4908,4493,5332,4118,5782,3743,6232,2933,6704,2468,7122v-465,418,-835,754,-1142,1168c1019,8704,765,9181,628,9608v-137,426,-147,840,-129,1240c517,11249,796,12159,732,12012,667,11864,220,10649,111,9970,3,9290,,8522,85,7928,171,7333,366,6842,628,6403,890,5964,1244,5670,1658,5292,2072,4914,2718,4602,3113,4137v395,-465,730,-1086,915,-1635c4213,1953,4223,1255,4221,845,4219,435,3981,,4014,44xe" fillcolor="#004028" stroked="f" strokecolor="#0d0d0d [3069]" strokeweight="2pt">
                  <v:path arrowok="t" o:connecttype="custom" o:connectlocs="1305,14;1471,423;1568,931;1534,1438;1339,1880;803,2316;431,2696;204,3124;162,3528;238,3906;36,3242;28,2578;204,2082;539,1721;1012,1345;1310,814;1373,275;1305,14" o:connectangles="0,0,0,0,0,0,0,0,0,0,0,0,0,0,0,0,0,0"/>
                </v:shape>
              </v:group>
            </v:group>
          </w:pict>
        </mc:Fallback>
      </mc:AlternateContent>
    </w:r>
    <w:r>
      <w:rPr>
        <w:b/>
        <w:noProof/>
        <w:color w:val="004028"/>
      </w:rPr>
      <mc:AlternateContent>
        <mc:Choice Requires="wps">
          <w:drawing>
            <wp:anchor distT="4294967295" distB="4294967295" distL="114300" distR="114300" simplePos="0" relativeHeight="251673600" behindDoc="0" locked="0" layoutInCell="1" allowOverlap="1" wp14:anchorId="5BFC308D" wp14:editId="74DF764C">
              <wp:simplePos x="0" y="0"/>
              <wp:positionH relativeFrom="column">
                <wp:posOffset>-914400</wp:posOffset>
              </wp:positionH>
              <wp:positionV relativeFrom="paragraph">
                <wp:posOffset>245109</wp:posOffset>
              </wp:positionV>
              <wp:extent cx="7790180" cy="0"/>
              <wp:effectExtent l="0" t="76200" r="1270" b="76200"/>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790180" cy="0"/>
                      </a:xfrm>
                      <a:prstGeom prst="line">
                        <a:avLst/>
                      </a:prstGeom>
                      <a:ln w="152400" cmpd="thinThick">
                        <a:solidFill>
                          <a:srgbClr val="0066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id="Straight Connector 45" o:spid="_x0000_s1026" style="position:absolute;z-index:251673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1in,19.3pt" to="541.4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" strokecolor="#06c" strokeweight="12pt">
              <v:stroke linestyle="thinThick"/>
              <o:lock v:ext="edit" shapetype="f"/>
            </v:line>
          </w:pict>
        </mc:Fallback>
      </mc:AlternateContent>
    </w:r>
    <w:r>
      <w:rPr>
        <w:b/>
        <w:noProof/>
        <w:color w:val="004028"/>
      </w:rPr>
      <mc:AlternateContent>
        <mc:Choice Requires="wps">
          <w:drawing>
            <wp:anchor distT="0" distB="0" distL="114300" distR="114300" simplePos="0" relativeHeight="251672576" behindDoc="0" locked="0" layoutInCell="1" allowOverlap="1" wp14:anchorId="3BCA4316" wp14:editId="597C7809">
              <wp:simplePos x="0" y="0"/>
              <wp:positionH relativeFrom="column">
                <wp:posOffset>-299085</wp:posOffset>
              </wp:positionH>
              <wp:positionV relativeFrom="paragraph">
                <wp:posOffset>298450</wp:posOffset>
              </wp:positionV>
              <wp:extent cx="4445" cy="8717280"/>
              <wp:effectExtent l="19050" t="0" r="33655" b="7620"/>
              <wp:wrapNone/>
              <wp:docPr id="46"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445" cy="8717280"/>
                      </a:xfrm>
                      <a:prstGeom prst="line">
                        <a:avLst/>
                      </a:prstGeom>
                      <a:ln w="38100">
                        <a:solidFill>
                          <a:srgbClr val="88714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id="Straight Connector 46"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23.55pt,23.5pt" to="-23.2pt,70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" strokecolor="#887147" strokeweight="3pt">
              <o:lock v:ext="edit" shapetype="f"/>
            </v:line>
          </w:pict>
        </mc:Fallback>
      </mc:AlternateContent>
    </w:r>
    <w:r>
      <w:rPr>
        <w:b/>
        <w:color w:val="004028"/>
      </w:rPr>
      <w:tab/>
    </w:r>
    <w:r>
      <w:rPr>
        <w:b/>
        <w:color w:val="004028"/>
      </w:rPr>
      <w:tab/>
      <w:t>November 2013</w:t>
    </w:r>
  </w:p>
  <w:p w:rsidR="00784EBE" w:rsidRPr="00182230" w:rsidRDefault="00784EBE" w:rsidP="0018223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C6578D"/>
    <w:multiLevelType w:val="hybridMultilevel"/>
    <w:tmpl w:val="FEE651AA"/>
    <w:lvl w:ilvl="0" w:tplc="B58A0DAC">
      <w:start w:val="1"/>
      <w:numFmt w:val="bullet"/>
      <w:lvlText w:val=""/>
      <w:lvlJc w:val="left"/>
      <w:pPr>
        <w:ind w:left="720" w:hanging="360"/>
      </w:pPr>
      <w:rPr>
        <w:rFonts w:ascii="Symbol" w:hAnsi="Symbol" w:hint="default"/>
        <w:color w:val="004C98" w:themeColor="accent1" w:themeShade="BF"/>
      </w:rPr>
    </w:lvl>
    <w:lvl w:ilvl="1" w:tplc="7F6851C6">
      <w:numFmt w:val="bullet"/>
      <w:lvlText w:val="•"/>
      <w:lvlJc w:val="left"/>
      <w:pPr>
        <w:ind w:left="1800" w:hanging="720"/>
      </w:pPr>
      <w:rPr>
        <w:rFonts w:ascii="Calibri" w:eastAsiaTheme="minorHAnsi" w:hAnsi="Calibri" w:cstheme="minorBidi"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0AD70AB5"/>
    <w:multiLevelType w:val="hybridMultilevel"/>
    <w:tmpl w:val="C6369308"/>
    <w:lvl w:ilvl="0" w:tplc="B58A0DAC">
      <w:start w:val="1"/>
      <w:numFmt w:val="bullet"/>
      <w:lvlText w:val=""/>
      <w:lvlJc w:val="left"/>
      <w:pPr>
        <w:ind w:left="720" w:hanging="360"/>
      </w:pPr>
      <w:rPr>
        <w:rFonts w:ascii="Symbol" w:hAnsi="Symbol" w:hint="default"/>
        <w:color w:val="004C98" w:themeColor="accent1" w:themeShade="BF"/>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nsid w:val="0F5B53FE"/>
    <w:multiLevelType w:val="hybridMultilevel"/>
    <w:tmpl w:val="22207A90"/>
    <w:lvl w:ilvl="0" w:tplc="B58A0DAC">
      <w:start w:val="1"/>
      <w:numFmt w:val="bullet"/>
      <w:lvlText w:val=""/>
      <w:lvlJc w:val="left"/>
      <w:pPr>
        <w:ind w:left="720" w:hanging="360"/>
      </w:pPr>
      <w:rPr>
        <w:rFonts w:ascii="Symbol" w:hAnsi="Symbol" w:hint="default"/>
        <w:color w:val="004C98" w:themeColor="accent1" w:themeShade="BF"/>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nsid w:val="10A66927"/>
    <w:multiLevelType w:val="hybridMultilevel"/>
    <w:tmpl w:val="7BCCE2A0"/>
    <w:lvl w:ilvl="0" w:tplc="B58A0DAC">
      <w:start w:val="1"/>
      <w:numFmt w:val="bullet"/>
      <w:lvlText w:val=""/>
      <w:lvlJc w:val="left"/>
      <w:pPr>
        <w:ind w:left="720" w:hanging="360"/>
      </w:pPr>
      <w:rPr>
        <w:rFonts w:ascii="Symbol" w:hAnsi="Symbol" w:hint="default"/>
        <w:color w:val="004C98" w:themeColor="accent1" w:themeShade="BF"/>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nsid w:val="13DE4D89"/>
    <w:multiLevelType w:val="hybridMultilevel"/>
    <w:tmpl w:val="AED0E960"/>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nsid w:val="1DB674F0"/>
    <w:multiLevelType w:val="hybridMultilevel"/>
    <w:tmpl w:val="A7EC7ACA"/>
    <w:lvl w:ilvl="0" w:tplc="00BEC5E2">
      <w:start w:val="1"/>
      <w:numFmt w:val="bullet"/>
      <w:pStyle w:val="ListParagraph"/>
      <w:lvlText w:val=""/>
      <w:lvlJc w:val="left"/>
      <w:pPr>
        <w:ind w:left="720" w:hanging="360"/>
      </w:pPr>
      <w:rPr>
        <w:rFonts w:ascii="Symbol" w:hAnsi="Symbol" w:hint="default"/>
        <w:color w:val="887147"/>
      </w:rPr>
    </w:lvl>
    <w:lvl w:ilvl="1" w:tplc="C342385C">
      <w:start w:val="1"/>
      <w:numFmt w:val="bullet"/>
      <w:lvlText w:val="o"/>
      <w:lvlJc w:val="left"/>
      <w:pPr>
        <w:ind w:left="1440" w:hanging="360"/>
      </w:pPr>
      <w:rPr>
        <w:rFonts w:ascii="Courier New" w:hAnsi="Courier New" w:hint="default"/>
        <w:color w:val="887147"/>
      </w:rPr>
    </w:lvl>
    <w:lvl w:ilvl="2" w:tplc="62581E5A">
      <w:start w:val="1"/>
      <w:numFmt w:val="bullet"/>
      <w:lvlText w:val=""/>
      <w:lvlJc w:val="left"/>
      <w:pPr>
        <w:ind w:left="2160" w:hanging="360"/>
      </w:pPr>
      <w:rPr>
        <w:rFonts w:ascii="Wingdings" w:hAnsi="Wingdings" w:hint="default"/>
        <w:color w:val="887147"/>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nsid w:val="21CD65BC"/>
    <w:multiLevelType w:val="hybridMultilevel"/>
    <w:tmpl w:val="6BA2B772"/>
    <w:lvl w:ilvl="0" w:tplc="163AF288">
      <w:start w:val="1"/>
      <w:numFmt w:val="bullet"/>
      <w:pStyle w:val="TableTextBullet"/>
      <w:lvlText w:val=""/>
      <w:lvlJc w:val="left"/>
      <w:pPr>
        <w:tabs>
          <w:tab w:val="num" w:pos="576"/>
        </w:tabs>
        <w:ind w:left="576" w:hanging="360"/>
      </w:pPr>
      <w:rPr>
        <w:rFonts w:ascii="Symbol" w:hAnsi="Symbol" w:hint="default"/>
        <w:color w:val="000080"/>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4F90AD6"/>
    <w:multiLevelType w:val="hybridMultilevel"/>
    <w:tmpl w:val="B9A452B4"/>
    <w:lvl w:ilvl="0" w:tplc="B58A0DAC">
      <w:start w:val="1"/>
      <w:numFmt w:val="bullet"/>
      <w:lvlText w:val=""/>
      <w:lvlJc w:val="left"/>
      <w:pPr>
        <w:ind w:left="720" w:hanging="360"/>
      </w:pPr>
      <w:rPr>
        <w:rFonts w:ascii="Symbol" w:hAnsi="Symbol" w:hint="default"/>
        <w:color w:val="004C98" w:themeColor="accent1" w:themeShade="BF"/>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nsid w:val="2EF520F2"/>
    <w:multiLevelType w:val="multilevel"/>
    <w:tmpl w:val="9F364B3E"/>
    <w:lvl w:ilvl="0">
      <w:start w:val="1"/>
      <w:numFmt w:val="bullet"/>
      <w:pStyle w:val="Bullet2"/>
      <w:lvlText w:val=""/>
      <w:lvlJc w:val="left"/>
      <w:pPr>
        <w:tabs>
          <w:tab w:val="num" w:pos="1086"/>
        </w:tabs>
        <w:ind w:left="1086" w:hanging="360"/>
      </w:pPr>
      <w:rPr>
        <w:rFonts w:ascii="Symbol" w:hAnsi="Symbol" w:hint="default"/>
        <w:sz w:val="18"/>
      </w:rPr>
    </w:lvl>
    <w:lvl w:ilvl="1">
      <w:start w:val="1"/>
      <w:numFmt w:val="bullet"/>
      <w:lvlText w:val=""/>
      <w:lvlJc w:val="left"/>
      <w:pPr>
        <w:tabs>
          <w:tab w:val="num" w:pos="1446"/>
        </w:tabs>
        <w:ind w:left="1446" w:hanging="360"/>
      </w:pPr>
      <w:rPr>
        <w:rFonts w:ascii="Symbol" w:hAnsi="Symbol" w:hint="default"/>
        <w:sz w:val="18"/>
      </w:rPr>
    </w:lvl>
    <w:lvl w:ilvl="2">
      <w:start w:val="1"/>
      <w:numFmt w:val="bullet"/>
      <w:lvlText w:val=""/>
      <w:lvlJc w:val="left"/>
      <w:pPr>
        <w:tabs>
          <w:tab w:val="num" w:pos="1806"/>
        </w:tabs>
        <w:ind w:left="1806" w:hanging="360"/>
      </w:pPr>
      <w:rPr>
        <w:rFonts w:ascii="Wingdings" w:hAnsi="Wingdings" w:hint="default"/>
      </w:rPr>
    </w:lvl>
    <w:lvl w:ilvl="3">
      <w:start w:val="1"/>
      <w:numFmt w:val="bullet"/>
      <w:lvlText w:val=""/>
      <w:lvlJc w:val="left"/>
      <w:pPr>
        <w:tabs>
          <w:tab w:val="num" w:pos="2166"/>
        </w:tabs>
        <w:ind w:left="2166" w:hanging="360"/>
      </w:pPr>
      <w:rPr>
        <w:rFonts w:ascii="Symbol" w:hAnsi="Symbol" w:hint="default"/>
        <w:sz w:val="18"/>
      </w:rPr>
    </w:lvl>
    <w:lvl w:ilvl="4">
      <w:start w:val="1"/>
      <w:numFmt w:val="bullet"/>
      <w:lvlText w:val=""/>
      <w:lvlJc w:val="left"/>
      <w:pPr>
        <w:tabs>
          <w:tab w:val="num" w:pos="2526"/>
        </w:tabs>
        <w:ind w:left="2526" w:hanging="360"/>
      </w:pPr>
      <w:rPr>
        <w:rFonts w:ascii="Wingdings" w:hAnsi="Wingdings" w:hint="default"/>
        <w:sz w:val="18"/>
      </w:rPr>
    </w:lvl>
    <w:lvl w:ilvl="5">
      <w:start w:val="1"/>
      <w:numFmt w:val="bullet"/>
      <w:lvlText w:val=""/>
      <w:lvlJc w:val="left"/>
      <w:pPr>
        <w:tabs>
          <w:tab w:val="num" w:pos="2886"/>
        </w:tabs>
        <w:ind w:left="2886" w:hanging="360"/>
      </w:pPr>
      <w:rPr>
        <w:rFonts w:ascii="Symbol" w:hAnsi="Symbol" w:hint="default"/>
        <w:sz w:val="18"/>
      </w:rPr>
    </w:lvl>
    <w:lvl w:ilvl="6">
      <w:start w:val="1"/>
      <w:numFmt w:val="bullet"/>
      <w:lvlText w:val=""/>
      <w:lvlJc w:val="left"/>
      <w:pPr>
        <w:tabs>
          <w:tab w:val="num" w:pos="3246"/>
        </w:tabs>
        <w:ind w:left="3246" w:hanging="360"/>
      </w:pPr>
      <w:rPr>
        <w:rFonts w:ascii="Symbol" w:hAnsi="Symbol" w:hint="default"/>
        <w:sz w:val="18"/>
      </w:rPr>
    </w:lvl>
    <w:lvl w:ilvl="7">
      <w:start w:val="1"/>
      <w:numFmt w:val="bullet"/>
      <w:lvlText w:val=""/>
      <w:lvlJc w:val="left"/>
      <w:pPr>
        <w:tabs>
          <w:tab w:val="num" w:pos="3606"/>
        </w:tabs>
        <w:ind w:left="3606" w:hanging="360"/>
      </w:pPr>
      <w:rPr>
        <w:rFonts w:ascii="Symbol" w:hAnsi="Symbol" w:hint="default"/>
      </w:rPr>
    </w:lvl>
    <w:lvl w:ilvl="8">
      <w:start w:val="1"/>
      <w:numFmt w:val="bullet"/>
      <w:lvlText w:val=""/>
      <w:lvlJc w:val="left"/>
      <w:pPr>
        <w:tabs>
          <w:tab w:val="num" w:pos="3966"/>
        </w:tabs>
        <w:ind w:left="3966" w:hanging="360"/>
      </w:pPr>
      <w:rPr>
        <w:rFonts w:ascii="Symbol" w:hAnsi="Symbol" w:hint="default"/>
      </w:rPr>
    </w:lvl>
  </w:abstractNum>
  <w:abstractNum w:abstractNumId="9">
    <w:nsid w:val="303E0281"/>
    <w:multiLevelType w:val="hybridMultilevel"/>
    <w:tmpl w:val="99B2BC44"/>
    <w:lvl w:ilvl="0" w:tplc="B58A0DAC">
      <w:start w:val="1"/>
      <w:numFmt w:val="bullet"/>
      <w:lvlText w:val=""/>
      <w:lvlJc w:val="left"/>
      <w:pPr>
        <w:ind w:left="720" w:hanging="360"/>
      </w:pPr>
      <w:rPr>
        <w:rFonts w:ascii="Symbol" w:hAnsi="Symbol" w:hint="default"/>
        <w:color w:val="004C98" w:themeColor="accent1" w:themeShade="BF"/>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nsid w:val="31067266"/>
    <w:multiLevelType w:val="hybridMultilevel"/>
    <w:tmpl w:val="0C9613D4"/>
    <w:lvl w:ilvl="0" w:tplc="B58A0DAC">
      <w:start w:val="1"/>
      <w:numFmt w:val="bullet"/>
      <w:lvlText w:val=""/>
      <w:lvlJc w:val="left"/>
      <w:pPr>
        <w:ind w:left="720" w:hanging="360"/>
      </w:pPr>
      <w:rPr>
        <w:rFonts w:ascii="Symbol" w:hAnsi="Symbol" w:hint="default"/>
        <w:color w:val="004C98" w:themeColor="accent1" w:themeShade="BF"/>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nsid w:val="31E15047"/>
    <w:multiLevelType w:val="hybridMultilevel"/>
    <w:tmpl w:val="E788C938"/>
    <w:lvl w:ilvl="0" w:tplc="B58A0DAC">
      <w:start w:val="1"/>
      <w:numFmt w:val="bullet"/>
      <w:lvlText w:val=""/>
      <w:lvlJc w:val="left"/>
      <w:pPr>
        <w:ind w:left="720" w:hanging="360"/>
      </w:pPr>
      <w:rPr>
        <w:rFonts w:ascii="Symbol" w:hAnsi="Symbol" w:hint="default"/>
        <w:color w:val="004C98" w:themeColor="accent1" w:themeShade="BF"/>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nsid w:val="32006A9C"/>
    <w:multiLevelType w:val="hybridMultilevel"/>
    <w:tmpl w:val="815628AA"/>
    <w:lvl w:ilvl="0" w:tplc="B58A0DAC">
      <w:start w:val="1"/>
      <w:numFmt w:val="bullet"/>
      <w:lvlText w:val=""/>
      <w:lvlJc w:val="left"/>
      <w:pPr>
        <w:ind w:left="720" w:hanging="360"/>
      </w:pPr>
      <w:rPr>
        <w:rFonts w:ascii="Symbol" w:hAnsi="Symbol" w:hint="default"/>
        <w:color w:val="004C98" w:themeColor="accent1" w:themeShade="BF"/>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nsid w:val="353616A8"/>
    <w:multiLevelType w:val="hybridMultilevel"/>
    <w:tmpl w:val="B66A98E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4">
    <w:nsid w:val="3FD0474B"/>
    <w:multiLevelType w:val="hybridMultilevel"/>
    <w:tmpl w:val="B75274D4"/>
    <w:lvl w:ilvl="0" w:tplc="B58A0DAC">
      <w:start w:val="1"/>
      <w:numFmt w:val="bullet"/>
      <w:lvlText w:val=""/>
      <w:lvlJc w:val="left"/>
      <w:pPr>
        <w:ind w:left="720" w:hanging="360"/>
      </w:pPr>
      <w:rPr>
        <w:rFonts w:ascii="Symbol" w:hAnsi="Symbol" w:hint="default"/>
        <w:color w:val="004C98" w:themeColor="accent1" w:themeShade="BF"/>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nsid w:val="4E804041"/>
    <w:multiLevelType w:val="hybridMultilevel"/>
    <w:tmpl w:val="853000EE"/>
    <w:lvl w:ilvl="0" w:tplc="B58A0DAC">
      <w:start w:val="1"/>
      <w:numFmt w:val="bullet"/>
      <w:lvlText w:val=""/>
      <w:lvlJc w:val="left"/>
      <w:pPr>
        <w:ind w:left="720" w:hanging="360"/>
      </w:pPr>
      <w:rPr>
        <w:rFonts w:ascii="Symbol" w:hAnsi="Symbol" w:hint="default"/>
        <w:color w:val="004C98" w:themeColor="accent1" w:themeShade="BF"/>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nsid w:val="4FA060D4"/>
    <w:multiLevelType w:val="hybridMultilevel"/>
    <w:tmpl w:val="0016A6C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7">
    <w:nsid w:val="52AC45D0"/>
    <w:multiLevelType w:val="hybridMultilevel"/>
    <w:tmpl w:val="062E6672"/>
    <w:lvl w:ilvl="0" w:tplc="B58A0DAC">
      <w:start w:val="1"/>
      <w:numFmt w:val="bullet"/>
      <w:lvlText w:val=""/>
      <w:lvlJc w:val="left"/>
      <w:pPr>
        <w:ind w:left="720" w:hanging="360"/>
      </w:pPr>
      <w:rPr>
        <w:rFonts w:ascii="Symbol" w:hAnsi="Symbol" w:hint="default"/>
        <w:color w:val="004C98" w:themeColor="accent1" w:themeShade="BF"/>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nsid w:val="52B06083"/>
    <w:multiLevelType w:val="hybridMultilevel"/>
    <w:tmpl w:val="A85C545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nsid w:val="5EF0690D"/>
    <w:multiLevelType w:val="hybridMultilevel"/>
    <w:tmpl w:val="D4EACD24"/>
    <w:lvl w:ilvl="0" w:tplc="B58A0DAC">
      <w:start w:val="1"/>
      <w:numFmt w:val="bullet"/>
      <w:lvlText w:val=""/>
      <w:lvlJc w:val="left"/>
      <w:pPr>
        <w:ind w:left="720" w:hanging="360"/>
      </w:pPr>
      <w:rPr>
        <w:rFonts w:ascii="Symbol" w:hAnsi="Symbol" w:hint="default"/>
        <w:color w:val="004C98" w:themeColor="accent1" w:themeShade="BF"/>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nsid w:val="612521DB"/>
    <w:multiLevelType w:val="hybridMultilevel"/>
    <w:tmpl w:val="098A62D2"/>
    <w:lvl w:ilvl="0" w:tplc="B58A0DAC">
      <w:start w:val="1"/>
      <w:numFmt w:val="bullet"/>
      <w:lvlText w:val=""/>
      <w:lvlJc w:val="left"/>
      <w:pPr>
        <w:ind w:left="720" w:hanging="360"/>
      </w:pPr>
      <w:rPr>
        <w:rFonts w:ascii="Symbol" w:hAnsi="Symbol" w:hint="default"/>
        <w:color w:val="004C98" w:themeColor="accent1" w:themeShade="BF"/>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
    <w:nsid w:val="66F93296"/>
    <w:multiLevelType w:val="hybridMultilevel"/>
    <w:tmpl w:val="E904C9CE"/>
    <w:lvl w:ilvl="0" w:tplc="B58A0DAC">
      <w:start w:val="1"/>
      <w:numFmt w:val="bullet"/>
      <w:lvlText w:val=""/>
      <w:lvlJc w:val="left"/>
      <w:pPr>
        <w:ind w:left="720" w:hanging="360"/>
      </w:pPr>
      <w:rPr>
        <w:rFonts w:ascii="Symbol" w:hAnsi="Symbol" w:hint="default"/>
        <w:color w:val="004C98" w:themeColor="accent1" w:themeShade="BF"/>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nsid w:val="779B371E"/>
    <w:multiLevelType w:val="hybridMultilevel"/>
    <w:tmpl w:val="6A8CE944"/>
    <w:lvl w:ilvl="0" w:tplc="B58A0DAC">
      <w:start w:val="1"/>
      <w:numFmt w:val="bullet"/>
      <w:lvlText w:val=""/>
      <w:lvlJc w:val="left"/>
      <w:pPr>
        <w:ind w:left="720" w:hanging="360"/>
      </w:pPr>
      <w:rPr>
        <w:rFonts w:ascii="Symbol" w:hAnsi="Symbol" w:hint="default"/>
        <w:color w:val="004C98" w:themeColor="accent1" w:themeShade="BF"/>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5"/>
  </w:num>
  <w:num w:numId="2">
    <w:abstractNumId w:val="6"/>
  </w:num>
  <w:num w:numId="3">
    <w:abstractNumId w:val="8"/>
  </w:num>
  <w:num w:numId="4">
    <w:abstractNumId w:val="7"/>
  </w:num>
  <w:num w:numId="5">
    <w:abstractNumId w:val="0"/>
  </w:num>
  <w:num w:numId="6">
    <w:abstractNumId w:val="1"/>
  </w:num>
  <w:num w:numId="7">
    <w:abstractNumId w:val="4"/>
  </w:num>
  <w:num w:numId="8">
    <w:abstractNumId w:val="18"/>
  </w:num>
  <w:num w:numId="9">
    <w:abstractNumId w:val="11"/>
  </w:num>
  <w:num w:numId="10">
    <w:abstractNumId w:val="22"/>
  </w:num>
  <w:num w:numId="11">
    <w:abstractNumId w:val="14"/>
  </w:num>
  <w:num w:numId="12">
    <w:abstractNumId w:val="2"/>
  </w:num>
  <w:num w:numId="13">
    <w:abstractNumId w:val="15"/>
  </w:num>
  <w:num w:numId="14">
    <w:abstractNumId w:val="16"/>
  </w:num>
  <w:num w:numId="15">
    <w:abstractNumId w:val="13"/>
  </w:num>
  <w:num w:numId="16">
    <w:abstractNumId w:val="9"/>
  </w:num>
  <w:num w:numId="17">
    <w:abstractNumId w:val="12"/>
  </w:num>
  <w:num w:numId="18">
    <w:abstractNumId w:val="3"/>
  </w:num>
  <w:num w:numId="19">
    <w:abstractNumId w:val="21"/>
  </w:num>
  <w:num w:numId="20">
    <w:abstractNumId w:val="17"/>
  </w:num>
  <w:num w:numId="21">
    <w:abstractNumId w:val="19"/>
  </w:num>
  <w:num w:numId="22">
    <w:abstractNumId w:val="20"/>
  </w:num>
  <w:num w:numId="23">
    <w:abstractNumId w:val="1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F2B"/>
    <w:rsid w:val="000046FB"/>
    <w:rsid w:val="0000555C"/>
    <w:rsid w:val="0000753A"/>
    <w:rsid w:val="00013D43"/>
    <w:rsid w:val="0002142E"/>
    <w:rsid w:val="00023D26"/>
    <w:rsid w:val="0002493F"/>
    <w:rsid w:val="00024E6C"/>
    <w:rsid w:val="000332B2"/>
    <w:rsid w:val="00035278"/>
    <w:rsid w:val="00035A58"/>
    <w:rsid w:val="00035BAF"/>
    <w:rsid w:val="00044332"/>
    <w:rsid w:val="00046D13"/>
    <w:rsid w:val="000535C4"/>
    <w:rsid w:val="0006012B"/>
    <w:rsid w:val="00062696"/>
    <w:rsid w:val="00063543"/>
    <w:rsid w:val="00070F6A"/>
    <w:rsid w:val="00075B52"/>
    <w:rsid w:val="00075EB9"/>
    <w:rsid w:val="0008135C"/>
    <w:rsid w:val="00082DE1"/>
    <w:rsid w:val="000836E5"/>
    <w:rsid w:val="000859D4"/>
    <w:rsid w:val="0008794B"/>
    <w:rsid w:val="00087A83"/>
    <w:rsid w:val="00091B50"/>
    <w:rsid w:val="00094CA3"/>
    <w:rsid w:val="00095327"/>
    <w:rsid w:val="0009550C"/>
    <w:rsid w:val="0009717B"/>
    <w:rsid w:val="0009797A"/>
    <w:rsid w:val="000A3957"/>
    <w:rsid w:val="000A4C6F"/>
    <w:rsid w:val="000A586F"/>
    <w:rsid w:val="000B46E7"/>
    <w:rsid w:val="000B6B1A"/>
    <w:rsid w:val="000C0DCE"/>
    <w:rsid w:val="000C1501"/>
    <w:rsid w:val="000C1728"/>
    <w:rsid w:val="000C473B"/>
    <w:rsid w:val="000C785B"/>
    <w:rsid w:val="000C7BDB"/>
    <w:rsid w:val="000D06A3"/>
    <w:rsid w:val="000D1370"/>
    <w:rsid w:val="000D480E"/>
    <w:rsid w:val="000D5937"/>
    <w:rsid w:val="000D6D1D"/>
    <w:rsid w:val="000E0A7A"/>
    <w:rsid w:val="000E5396"/>
    <w:rsid w:val="000E767A"/>
    <w:rsid w:val="000F005D"/>
    <w:rsid w:val="000F00B9"/>
    <w:rsid w:val="000F5303"/>
    <w:rsid w:val="000F5CC2"/>
    <w:rsid w:val="000F7D70"/>
    <w:rsid w:val="00101B41"/>
    <w:rsid w:val="00107F15"/>
    <w:rsid w:val="00111A09"/>
    <w:rsid w:val="0011648D"/>
    <w:rsid w:val="00117816"/>
    <w:rsid w:val="00124012"/>
    <w:rsid w:val="001253E4"/>
    <w:rsid w:val="001304C3"/>
    <w:rsid w:val="001309F4"/>
    <w:rsid w:val="00132350"/>
    <w:rsid w:val="001347E0"/>
    <w:rsid w:val="001407B2"/>
    <w:rsid w:val="00145A8E"/>
    <w:rsid w:val="00146ED4"/>
    <w:rsid w:val="001474B0"/>
    <w:rsid w:val="001479C0"/>
    <w:rsid w:val="00147C91"/>
    <w:rsid w:val="0015398F"/>
    <w:rsid w:val="00157CDB"/>
    <w:rsid w:val="00160E70"/>
    <w:rsid w:val="00161BF7"/>
    <w:rsid w:val="00164317"/>
    <w:rsid w:val="001703D6"/>
    <w:rsid w:val="001736C4"/>
    <w:rsid w:val="001742CF"/>
    <w:rsid w:val="001756F3"/>
    <w:rsid w:val="001800A9"/>
    <w:rsid w:val="00182230"/>
    <w:rsid w:val="00185879"/>
    <w:rsid w:val="00186082"/>
    <w:rsid w:val="00186366"/>
    <w:rsid w:val="0019036B"/>
    <w:rsid w:val="00191439"/>
    <w:rsid w:val="00192CF6"/>
    <w:rsid w:val="00192F17"/>
    <w:rsid w:val="0019393F"/>
    <w:rsid w:val="00194D7B"/>
    <w:rsid w:val="001A2C85"/>
    <w:rsid w:val="001A3280"/>
    <w:rsid w:val="001A510D"/>
    <w:rsid w:val="001B0419"/>
    <w:rsid w:val="001B19DF"/>
    <w:rsid w:val="001B56D4"/>
    <w:rsid w:val="001C063B"/>
    <w:rsid w:val="001C14CB"/>
    <w:rsid w:val="001C3EE2"/>
    <w:rsid w:val="001D0C9A"/>
    <w:rsid w:val="001D0D1A"/>
    <w:rsid w:val="001D1A5C"/>
    <w:rsid w:val="001D663B"/>
    <w:rsid w:val="001E3BF1"/>
    <w:rsid w:val="001E44AB"/>
    <w:rsid w:val="001E5A8F"/>
    <w:rsid w:val="001E61E6"/>
    <w:rsid w:val="001F042E"/>
    <w:rsid w:val="001F4F61"/>
    <w:rsid w:val="001F5C76"/>
    <w:rsid w:val="001F7DCF"/>
    <w:rsid w:val="00202AC2"/>
    <w:rsid w:val="00202EB8"/>
    <w:rsid w:val="00206537"/>
    <w:rsid w:val="002071F8"/>
    <w:rsid w:val="00213735"/>
    <w:rsid w:val="00213F04"/>
    <w:rsid w:val="00227581"/>
    <w:rsid w:val="00231A30"/>
    <w:rsid w:val="002325AA"/>
    <w:rsid w:val="0023340C"/>
    <w:rsid w:val="002358AA"/>
    <w:rsid w:val="00237B63"/>
    <w:rsid w:val="00241C47"/>
    <w:rsid w:val="00242A7A"/>
    <w:rsid w:val="0024657A"/>
    <w:rsid w:val="0024768C"/>
    <w:rsid w:val="0025291A"/>
    <w:rsid w:val="002549F5"/>
    <w:rsid w:val="0025536A"/>
    <w:rsid w:val="0025569E"/>
    <w:rsid w:val="00256D31"/>
    <w:rsid w:val="002603F6"/>
    <w:rsid w:val="00260F04"/>
    <w:rsid w:val="00263E78"/>
    <w:rsid w:val="00267CDF"/>
    <w:rsid w:val="0027637C"/>
    <w:rsid w:val="00280558"/>
    <w:rsid w:val="00280AA9"/>
    <w:rsid w:val="00281FBA"/>
    <w:rsid w:val="00282E1B"/>
    <w:rsid w:val="00283C08"/>
    <w:rsid w:val="00285322"/>
    <w:rsid w:val="002869B9"/>
    <w:rsid w:val="002869EE"/>
    <w:rsid w:val="002870DF"/>
    <w:rsid w:val="002929C3"/>
    <w:rsid w:val="00293DAD"/>
    <w:rsid w:val="00293DB5"/>
    <w:rsid w:val="00297463"/>
    <w:rsid w:val="00297558"/>
    <w:rsid w:val="002A3518"/>
    <w:rsid w:val="002A5E6A"/>
    <w:rsid w:val="002A74F9"/>
    <w:rsid w:val="002A79DD"/>
    <w:rsid w:val="002B2741"/>
    <w:rsid w:val="002B2988"/>
    <w:rsid w:val="002B6B44"/>
    <w:rsid w:val="002C3B25"/>
    <w:rsid w:val="002C3CD8"/>
    <w:rsid w:val="002C79A7"/>
    <w:rsid w:val="002D096E"/>
    <w:rsid w:val="002D100A"/>
    <w:rsid w:val="002D4872"/>
    <w:rsid w:val="002D4F4B"/>
    <w:rsid w:val="002D70E9"/>
    <w:rsid w:val="002E0CA9"/>
    <w:rsid w:val="002E4DA5"/>
    <w:rsid w:val="002E544A"/>
    <w:rsid w:val="002E69A3"/>
    <w:rsid w:val="002E7F2B"/>
    <w:rsid w:val="002F1757"/>
    <w:rsid w:val="002F3165"/>
    <w:rsid w:val="00302B5F"/>
    <w:rsid w:val="00306BEC"/>
    <w:rsid w:val="00306F4B"/>
    <w:rsid w:val="0031409B"/>
    <w:rsid w:val="0032254A"/>
    <w:rsid w:val="00324C90"/>
    <w:rsid w:val="00325291"/>
    <w:rsid w:val="00325AA9"/>
    <w:rsid w:val="00330920"/>
    <w:rsid w:val="00330C71"/>
    <w:rsid w:val="00333B45"/>
    <w:rsid w:val="00341D77"/>
    <w:rsid w:val="0034233B"/>
    <w:rsid w:val="0034300D"/>
    <w:rsid w:val="0034548B"/>
    <w:rsid w:val="00345776"/>
    <w:rsid w:val="00352646"/>
    <w:rsid w:val="00353E23"/>
    <w:rsid w:val="003548C1"/>
    <w:rsid w:val="003551B0"/>
    <w:rsid w:val="00360AD2"/>
    <w:rsid w:val="003628A0"/>
    <w:rsid w:val="00365758"/>
    <w:rsid w:val="00365E61"/>
    <w:rsid w:val="00366A11"/>
    <w:rsid w:val="00375306"/>
    <w:rsid w:val="00375DF1"/>
    <w:rsid w:val="00380202"/>
    <w:rsid w:val="003803D2"/>
    <w:rsid w:val="00380FBE"/>
    <w:rsid w:val="0038204B"/>
    <w:rsid w:val="00387D74"/>
    <w:rsid w:val="0039567F"/>
    <w:rsid w:val="00395A8E"/>
    <w:rsid w:val="003A3019"/>
    <w:rsid w:val="003A3310"/>
    <w:rsid w:val="003A3F96"/>
    <w:rsid w:val="003B0B87"/>
    <w:rsid w:val="003B2199"/>
    <w:rsid w:val="003C2C8B"/>
    <w:rsid w:val="003C3497"/>
    <w:rsid w:val="003C7780"/>
    <w:rsid w:val="003D38F8"/>
    <w:rsid w:val="003D4D84"/>
    <w:rsid w:val="003E1D34"/>
    <w:rsid w:val="003E53BC"/>
    <w:rsid w:val="003E57BE"/>
    <w:rsid w:val="003E7741"/>
    <w:rsid w:val="003F3743"/>
    <w:rsid w:val="003F50C8"/>
    <w:rsid w:val="003F5528"/>
    <w:rsid w:val="003F79BC"/>
    <w:rsid w:val="00400BFB"/>
    <w:rsid w:val="0040176B"/>
    <w:rsid w:val="00401870"/>
    <w:rsid w:val="00402DDB"/>
    <w:rsid w:val="00403EBC"/>
    <w:rsid w:val="004046C0"/>
    <w:rsid w:val="00410396"/>
    <w:rsid w:val="004145FE"/>
    <w:rsid w:val="004203E7"/>
    <w:rsid w:val="0042084F"/>
    <w:rsid w:val="00421048"/>
    <w:rsid w:val="0042333D"/>
    <w:rsid w:val="004300F2"/>
    <w:rsid w:val="00436982"/>
    <w:rsid w:val="004369F8"/>
    <w:rsid w:val="004505B2"/>
    <w:rsid w:val="00453C61"/>
    <w:rsid w:val="00457E9C"/>
    <w:rsid w:val="0046052D"/>
    <w:rsid w:val="00461B30"/>
    <w:rsid w:val="00462D67"/>
    <w:rsid w:val="00467552"/>
    <w:rsid w:val="00467BEF"/>
    <w:rsid w:val="00471C6C"/>
    <w:rsid w:val="004727AD"/>
    <w:rsid w:val="0047543E"/>
    <w:rsid w:val="00476921"/>
    <w:rsid w:val="00477184"/>
    <w:rsid w:val="0048106D"/>
    <w:rsid w:val="00482392"/>
    <w:rsid w:val="004840BB"/>
    <w:rsid w:val="004845CD"/>
    <w:rsid w:val="004847EA"/>
    <w:rsid w:val="004857CB"/>
    <w:rsid w:val="00487ACC"/>
    <w:rsid w:val="00491319"/>
    <w:rsid w:val="00491AE3"/>
    <w:rsid w:val="00496E0D"/>
    <w:rsid w:val="004A0022"/>
    <w:rsid w:val="004A1D34"/>
    <w:rsid w:val="004A2734"/>
    <w:rsid w:val="004A4649"/>
    <w:rsid w:val="004A599E"/>
    <w:rsid w:val="004A7DEF"/>
    <w:rsid w:val="004B1C44"/>
    <w:rsid w:val="004B5507"/>
    <w:rsid w:val="004B68CD"/>
    <w:rsid w:val="004C3568"/>
    <w:rsid w:val="004D0E34"/>
    <w:rsid w:val="004D4892"/>
    <w:rsid w:val="004D5E3A"/>
    <w:rsid w:val="004D626B"/>
    <w:rsid w:val="004D696D"/>
    <w:rsid w:val="004E42E1"/>
    <w:rsid w:val="004E59B7"/>
    <w:rsid w:val="004F0B8D"/>
    <w:rsid w:val="004F3EA9"/>
    <w:rsid w:val="00500857"/>
    <w:rsid w:val="0050116F"/>
    <w:rsid w:val="0050120E"/>
    <w:rsid w:val="00501E62"/>
    <w:rsid w:val="0050214B"/>
    <w:rsid w:val="00502B4F"/>
    <w:rsid w:val="005040EE"/>
    <w:rsid w:val="00507A05"/>
    <w:rsid w:val="00511D99"/>
    <w:rsid w:val="005121C6"/>
    <w:rsid w:val="00513986"/>
    <w:rsid w:val="0051559C"/>
    <w:rsid w:val="00516AB3"/>
    <w:rsid w:val="00520356"/>
    <w:rsid w:val="00531BDF"/>
    <w:rsid w:val="005332C2"/>
    <w:rsid w:val="005333BB"/>
    <w:rsid w:val="005335EF"/>
    <w:rsid w:val="00536075"/>
    <w:rsid w:val="00543F78"/>
    <w:rsid w:val="0055547C"/>
    <w:rsid w:val="00566478"/>
    <w:rsid w:val="00570A63"/>
    <w:rsid w:val="005718DF"/>
    <w:rsid w:val="005738D6"/>
    <w:rsid w:val="00576CA0"/>
    <w:rsid w:val="005771DD"/>
    <w:rsid w:val="00581788"/>
    <w:rsid w:val="00583FBC"/>
    <w:rsid w:val="005846D6"/>
    <w:rsid w:val="00585864"/>
    <w:rsid w:val="00585BC7"/>
    <w:rsid w:val="005870CD"/>
    <w:rsid w:val="00590D8F"/>
    <w:rsid w:val="005946FE"/>
    <w:rsid w:val="00596699"/>
    <w:rsid w:val="005A6503"/>
    <w:rsid w:val="005B2341"/>
    <w:rsid w:val="005B3E54"/>
    <w:rsid w:val="005B5A3B"/>
    <w:rsid w:val="005C2495"/>
    <w:rsid w:val="005C4225"/>
    <w:rsid w:val="005C7959"/>
    <w:rsid w:val="005D646A"/>
    <w:rsid w:val="005E3B63"/>
    <w:rsid w:val="005E3F3C"/>
    <w:rsid w:val="005F1F7B"/>
    <w:rsid w:val="005F7C87"/>
    <w:rsid w:val="00601AEA"/>
    <w:rsid w:val="00603BCD"/>
    <w:rsid w:val="00605CE9"/>
    <w:rsid w:val="00606E7E"/>
    <w:rsid w:val="00612751"/>
    <w:rsid w:val="00614B3E"/>
    <w:rsid w:val="006165E4"/>
    <w:rsid w:val="006208FB"/>
    <w:rsid w:val="0062419A"/>
    <w:rsid w:val="0062461B"/>
    <w:rsid w:val="006272B7"/>
    <w:rsid w:val="00631349"/>
    <w:rsid w:val="006328C5"/>
    <w:rsid w:val="00633129"/>
    <w:rsid w:val="006347EA"/>
    <w:rsid w:val="00643142"/>
    <w:rsid w:val="00650F78"/>
    <w:rsid w:val="00651E83"/>
    <w:rsid w:val="00655B29"/>
    <w:rsid w:val="0065678B"/>
    <w:rsid w:val="00662735"/>
    <w:rsid w:val="006629C8"/>
    <w:rsid w:val="00664A59"/>
    <w:rsid w:val="00664B39"/>
    <w:rsid w:val="00664B60"/>
    <w:rsid w:val="00664BB4"/>
    <w:rsid w:val="00667B20"/>
    <w:rsid w:val="00667B44"/>
    <w:rsid w:val="0067086E"/>
    <w:rsid w:val="00670F56"/>
    <w:rsid w:val="0067183F"/>
    <w:rsid w:val="0067254A"/>
    <w:rsid w:val="00675EA5"/>
    <w:rsid w:val="00676307"/>
    <w:rsid w:val="00676520"/>
    <w:rsid w:val="0068005E"/>
    <w:rsid w:val="00680A6F"/>
    <w:rsid w:val="006827B3"/>
    <w:rsid w:val="00686D5C"/>
    <w:rsid w:val="00690FD2"/>
    <w:rsid w:val="00691DA1"/>
    <w:rsid w:val="00692637"/>
    <w:rsid w:val="00693C8C"/>
    <w:rsid w:val="00695B81"/>
    <w:rsid w:val="00695D56"/>
    <w:rsid w:val="006973E5"/>
    <w:rsid w:val="00697B53"/>
    <w:rsid w:val="006B0BF8"/>
    <w:rsid w:val="006B178C"/>
    <w:rsid w:val="006B3564"/>
    <w:rsid w:val="006B3BEA"/>
    <w:rsid w:val="006B4FEF"/>
    <w:rsid w:val="006B6A04"/>
    <w:rsid w:val="006C12A8"/>
    <w:rsid w:val="006C3C84"/>
    <w:rsid w:val="006C46D1"/>
    <w:rsid w:val="006C6BD1"/>
    <w:rsid w:val="006C721C"/>
    <w:rsid w:val="006D4E8D"/>
    <w:rsid w:val="006E157C"/>
    <w:rsid w:val="006E5DBA"/>
    <w:rsid w:val="006E68BB"/>
    <w:rsid w:val="006E694C"/>
    <w:rsid w:val="0070107D"/>
    <w:rsid w:val="007042DF"/>
    <w:rsid w:val="00705114"/>
    <w:rsid w:val="00715586"/>
    <w:rsid w:val="007163C6"/>
    <w:rsid w:val="00716E23"/>
    <w:rsid w:val="007210E0"/>
    <w:rsid w:val="007217E9"/>
    <w:rsid w:val="00722979"/>
    <w:rsid w:val="00727738"/>
    <w:rsid w:val="0073022B"/>
    <w:rsid w:val="00731AD6"/>
    <w:rsid w:val="00731B79"/>
    <w:rsid w:val="00733117"/>
    <w:rsid w:val="00740A24"/>
    <w:rsid w:val="00741B1C"/>
    <w:rsid w:val="00746020"/>
    <w:rsid w:val="007474B3"/>
    <w:rsid w:val="0075297B"/>
    <w:rsid w:val="0075591C"/>
    <w:rsid w:val="00757968"/>
    <w:rsid w:val="007630AE"/>
    <w:rsid w:val="007712B3"/>
    <w:rsid w:val="00783388"/>
    <w:rsid w:val="00784EBE"/>
    <w:rsid w:val="00794454"/>
    <w:rsid w:val="007957A1"/>
    <w:rsid w:val="00795F8E"/>
    <w:rsid w:val="00796003"/>
    <w:rsid w:val="00797A5F"/>
    <w:rsid w:val="007A1149"/>
    <w:rsid w:val="007A2E9F"/>
    <w:rsid w:val="007A42A9"/>
    <w:rsid w:val="007B0FB7"/>
    <w:rsid w:val="007B3771"/>
    <w:rsid w:val="007B455C"/>
    <w:rsid w:val="007B72D9"/>
    <w:rsid w:val="007C3055"/>
    <w:rsid w:val="007C5CDA"/>
    <w:rsid w:val="007C6B7C"/>
    <w:rsid w:val="007C7219"/>
    <w:rsid w:val="007D501E"/>
    <w:rsid w:val="007D6634"/>
    <w:rsid w:val="007D7393"/>
    <w:rsid w:val="007D73DC"/>
    <w:rsid w:val="007D75AC"/>
    <w:rsid w:val="007E27AA"/>
    <w:rsid w:val="007E412A"/>
    <w:rsid w:val="007E4E9E"/>
    <w:rsid w:val="007E5098"/>
    <w:rsid w:val="007E5A89"/>
    <w:rsid w:val="007E5D41"/>
    <w:rsid w:val="007E7719"/>
    <w:rsid w:val="007F1241"/>
    <w:rsid w:val="007F6222"/>
    <w:rsid w:val="00803603"/>
    <w:rsid w:val="0080479A"/>
    <w:rsid w:val="00810AC3"/>
    <w:rsid w:val="008142A1"/>
    <w:rsid w:val="00814E2C"/>
    <w:rsid w:val="008164DE"/>
    <w:rsid w:val="00820FAC"/>
    <w:rsid w:val="008215B9"/>
    <w:rsid w:val="00823B1C"/>
    <w:rsid w:val="00823F83"/>
    <w:rsid w:val="00825ED8"/>
    <w:rsid w:val="00826A10"/>
    <w:rsid w:val="0082750B"/>
    <w:rsid w:val="00832209"/>
    <w:rsid w:val="008326E5"/>
    <w:rsid w:val="00833E75"/>
    <w:rsid w:val="00836953"/>
    <w:rsid w:val="00841132"/>
    <w:rsid w:val="00841799"/>
    <w:rsid w:val="00843484"/>
    <w:rsid w:val="008458E0"/>
    <w:rsid w:val="008473B4"/>
    <w:rsid w:val="00850FFC"/>
    <w:rsid w:val="0085287A"/>
    <w:rsid w:val="00854B62"/>
    <w:rsid w:val="00855EE1"/>
    <w:rsid w:val="00861917"/>
    <w:rsid w:val="008649A0"/>
    <w:rsid w:val="00873BCC"/>
    <w:rsid w:val="0087635A"/>
    <w:rsid w:val="00877CF4"/>
    <w:rsid w:val="00881594"/>
    <w:rsid w:val="0088226B"/>
    <w:rsid w:val="00882A46"/>
    <w:rsid w:val="00885689"/>
    <w:rsid w:val="00887119"/>
    <w:rsid w:val="008A0DFA"/>
    <w:rsid w:val="008A244C"/>
    <w:rsid w:val="008A2471"/>
    <w:rsid w:val="008A6A9A"/>
    <w:rsid w:val="008A6ABE"/>
    <w:rsid w:val="008A7089"/>
    <w:rsid w:val="008B10E1"/>
    <w:rsid w:val="008B41D6"/>
    <w:rsid w:val="008C2703"/>
    <w:rsid w:val="008C2E26"/>
    <w:rsid w:val="008C4F7A"/>
    <w:rsid w:val="008C564A"/>
    <w:rsid w:val="008C7E45"/>
    <w:rsid w:val="008D0057"/>
    <w:rsid w:val="008D415E"/>
    <w:rsid w:val="008D4E5B"/>
    <w:rsid w:val="008D6921"/>
    <w:rsid w:val="008D74EF"/>
    <w:rsid w:val="008E12B4"/>
    <w:rsid w:val="008E25FE"/>
    <w:rsid w:val="008E484B"/>
    <w:rsid w:val="008E5EB4"/>
    <w:rsid w:val="008F19A1"/>
    <w:rsid w:val="008F1FD0"/>
    <w:rsid w:val="008F63A4"/>
    <w:rsid w:val="008F7248"/>
    <w:rsid w:val="008F741C"/>
    <w:rsid w:val="00900911"/>
    <w:rsid w:val="00900BE5"/>
    <w:rsid w:val="00902C5E"/>
    <w:rsid w:val="00903BF8"/>
    <w:rsid w:val="00903C5C"/>
    <w:rsid w:val="00906A87"/>
    <w:rsid w:val="009127B1"/>
    <w:rsid w:val="00916DF4"/>
    <w:rsid w:val="00916E6F"/>
    <w:rsid w:val="009254E7"/>
    <w:rsid w:val="0093108B"/>
    <w:rsid w:val="00934F8B"/>
    <w:rsid w:val="00935175"/>
    <w:rsid w:val="0093545D"/>
    <w:rsid w:val="00935818"/>
    <w:rsid w:val="00935C1A"/>
    <w:rsid w:val="009439D0"/>
    <w:rsid w:val="00944A24"/>
    <w:rsid w:val="00944CE3"/>
    <w:rsid w:val="009456E7"/>
    <w:rsid w:val="009458C2"/>
    <w:rsid w:val="0094710C"/>
    <w:rsid w:val="00951C08"/>
    <w:rsid w:val="009560E6"/>
    <w:rsid w:val="009564AE"/>
    <w:rsid w:val="00956C6F"/>
    <w:rsid w:val="0095732C"/>
    <w:rsid w:val="00957AB5"/>
    <w:rsid w:val="00960BD7"/>
    <w:rsid w:val="00960D7B"/>
    <w:rsid w:val="00962E6D"/>
    <w:rsid w:val="009635E7"/>
    <w:rsid w:val="00964A61"/>
    <w:rsid w:val="0096552B"/>
    <w:rsid w:val="00970960"/>
    <w:rsid w:val="00971243"/>
    <w:rsid w:val="00972B59"/>
    <w:rsid w:val="009779AA"/>
    <w:rsid w:val="00982237"/>
    <w:rsid w:val="00984032"/>
    <w:rsid w:val="00984FEC"/>
    <w:rsid w:val="009852A0"/>
    <w:rsid w:val="0098564D"/>
    <w:rsid w:val="0098659F"/>
    <w:rsid w:val="009869F8"/>
    <w:rsid w:val="009876CE"/>
    <w:rsid w:val="00990A2D"/>
    <w:rsid w:val="009A4399"/>
    <w:rsid w:val="009A5FA4"/>
    <w:rsid w:val="009A77C3"/>
    <w:rsid w:val="009B1DD2"/>
    <w:rsid w:val="009B249D"/>
    <w:rsid w:val="009B2D7E"/>
    <w:rsid w:val="009B373B"/>
    <w:rsid w:val="009B458B"/>
    <w:rsid w:val="009B4BD1"/>
    <w:rsid w:val="009B789E"/>
    <w:rsid w:val="009C0AFD"/>
    <w:rsid w:val="009C13A4"/>
    <w:rsid w:val="009C1A19"/>
    <w:rsid w:val="009C66E1"/>
    <w:rsid w:val="009D0E8C"/>
    <w:rsid w:val="009D0EBA"/>
    <w:rsid w:val="009D3FFD"/>
    <w:rsid w:val="009D461D"/>
    <w:rsid w:val="009D649C"/>
    <w:rsid w:val="009E2A7C"/>
    <w:rsid w:val="009E3C57"/>
    <w:rsid w:val="009E48E3"/>
    <w:rsid w:val="009E4FC5"/>
    <w:rsid w:val="009E6696"/>
    <w:rsid w:val="009F6C9E"/>
    <w:rsid w:val="009F73EA"/>
    <w:rsid w:val="00A04185"/>
    <w:rsid w:val="00A04E13"/>
    <w:rsid w:val="00A04EFA"/>
    <w:rsid w:val="00A05743"/>
    <w:rsid w:val="00A06C8F"/>
    <w:rsid w:val="00A1196F"/>
    <w:rsid w:val="00A13BA1"/>
    <w:rsid w:val="00A150A1"/>
    <w:rsid w:val="00A21110"/>
    <w:rsid w:val="00A21C92"/>
    <w:rsid w:val="00A22627"/>
    <w:rsid w:val="00A24CEA"/>
    <w:rsid w:val="00A30A2E"/>
    <w:rsid w:val="00A30DAC"/>
    <w:rsid w:val="00A33669"/>
    <w:rsid w:val="00A33DDD"/>
    <w:rsid w:val="00A34230"/>
    <w:rsid w:val="00A35F0B"/>
    <w:rsid w:val="00A40A0E"/>
    <w:rsid w:val="00A41DBE"/>
    <w:rsid w:val="00A43610"/>
    <w:rsid w:val="00A4772F"/>
    <w:rsid w:val="00A501C0"/>
    <w:rsid w:val="00A61D67"/>
    <w:rsid w:val="00A669EE"/>
    <w:rsid w:val="00A71724"/>
    <w:rsid w:val="00A73E53"/>
    <w:rsid w:val="00A76576"/>
    <w:rsid w:val="00A828AF"/>
    <w:rsid w:val="00A84B52"/>
    <w:rsid w:val="00A907F8"/>
    <w:rsid w:val="00A92817"/>
    <w:rsid w:val="00A93E5D"/>
    <w:rsid w:val="00A96434"/>
    <w:rsid w:val="00A96984"/>
    <w:rsid w:val="00A9724F"/>
    <w:rsid w:val="00A97407"/>
    <w:rsid w:val="00AA07FC"/>
    <w:rsid w:val="00AA145D"/>
    <w:rsid w:val="00AA1C9F"/>
    <w:rsid w:val="00AA3A27"/>
    <w:rsid w:val="00AA46E0"/>
    <w:rsid w:val="00AA6B61"/>
    <w:rsid w:val="00AB25CC"/>
    <w:rsid w:val="00AB4613"/>
    <w:rsid w:val="00AB490A"/>
    <w:rsid w:val="00AB7398"/>
    <w:rsid w:val="00AC4049"/>
    <w:rsid w:val="00AD0BF7"/>
    <w:rsid w:val="00AD297E"/>
    <w:rsid w:val="00AD36CF"/>
    <w:rsid w:val="00AD5E15"/>
    <w:rsid w:val="00AD78D9"/>
    <w:rsid w:val="00AE11C6"/>
    <w:rsid w:val="00AE7EBD"/>
    <w:rsid w:val="00AF39F5"/>
    <w:rsid w:val="00AF3FEC"/>
    <w:rsid w:val="00AF46CE"/>
    <w:rsid w:val="00AF4AF6"/>
    <w:rsid w:val="00AF75AA"/>
    <w:rsid w:val="00B00A13"/>
    <w:rsid w:val="00B04445"/>
    <w:rsid w:val="00B11686"/>
    <w:rsid w:val="00B1189A"/>
    <w:rsid w:val="00B14CD5"/>
    <w:rsid w:val="00B15267"/>
    <w:rsid w:val="00B15B2D"/>
    <w:rsid w:val="00B17430"/>
    <w:rsid w:val="00B206B1"/>
    <w:rsid w:val="00B21CF2"/>
    <w:rsid w:val="00B21E4D"/>
    <w:rsid w:val="00B23628"/>
    <w:rsid w:val="00B2377A"/>
    <w:rsid w:val="00B2459C"/>
    <w:rsid w:val="00B24A3B"/>
    <w:rsid w:val="00B268FF"/>
    <w:rsid w:val="00B340BD"/>
    <w:rsid w:val="00B40069"/>
    <w:rsid w:val="00B47C2A"/>
    <w:rsid w:val="00B47C92"/>
    <w:rsid w:val="00B50348"/>
    <w:rsid w:val="00B52783"/>
    <w:rsid w:val="00B6186A"/>
    <w:rsid w:val="00B62068"/>
    <w:rsid w:val="00B63096"/>
    <w:rsid w:val="00B635E1"/>
    <w:rsid w:val="00B6580C"/>
    <w:rsid w:val="00B7487C"/>
    <w:rsid w:val="00B7543D"/>
    <w:rsid w:val="00B75D72"/>
    <w:rsid w:val="00B8241B"/>
    <w:rsid w:val="00B84137"/>
    <w:rsid w:val="00B85EED"/>
    <w:rsid w:val="00B86134"/>
    <w:rsid w:val="00B90636"/>
    <w:rsid w:val="00B917CD"/>
    <w:rsid w:val="00BA1293"/>
    <w:rsid w:val="00BA26A3"/>
    <w:rsid w:val="00BA3EC1"/>
    <w:rsid w:val="00BA708E"/>
    <w:rsid w:val="00BA72F5"/>
    <w:rsid w:val="00BB00EB"/>
    <w:rsid w:val="00BB170D"/>
    <w:rsid w:val="00BB286D"/>
    <w:rsid w:val="00BB5BCA"/>
    <w:rsid w:val="00BC03E1"/>
    <w:rsid w:val="00BC16D3"/>
    <w:rsid w:val="00BC31F7"/>
    <w:rsid w:val="00BC4FF2"/>
    <w:rsid w:val="00BD0DEF"/>
    <w:rsid w:val="00BD4A6D"/>
    <w:rsid w:val="00BD5F09"/>
    <w:rsid w:val="00BE08BE"/>
    <w:rsid w:val="00BE1AEA"/>
    <w:rsid w:val="00BE32E9"/>
    <w:rsid w:val="00BE5C6A"/>
    <w:rsid w:val="00BE615C"/>
    <w:rsid w:val="00BE7366"/>
    <w:rsid w:val="00BF2497"/>
    <w:rsid w:val="00BF37C7"/>
    <w:rsid w:val="00C017BE"/>
    <w:rsid w:val="00C035C9"/>
    <w:rsid w:val="00C05246"/>
    <w:rsid w:val="00C0672E"/>
    <w:rsid w:val="00C06A57"/>
    <w:rsid w:val="00C07C9E"/>
    <w:rsid w:val="00C11651"/>
    <w:rsid w:val="00C14F4E"/>
    <w:rsid w:val="00C17F36"/>
    <w:rsid w:val="00C201C1"/>
    <w:rsid w:val="00C23F16"/>
    <w:rsid w:val="00C24900"/>
    <w:rsid w:val="00C26219"/>
    <w:rsid w:val="00C31B5D"/>
    <w:rsid w:val="00C32284"/>
    <w:rsid w:val="00C33286"/>
    <w:rsid w:val="00C336B5"/>
    <w:rsid w:val="00C35EB6"/>
    <w:rsid w:val="00C36BDC"/>
    <w:rsid w:val="00C375C8"/>
    <w:rsid w:val="00C37837"/>
    <w:rsid w:val="00C4170C"/>
    <w:rsid w:val="00C43A0D"/>
    <w:rsid w:val="00C44BEA"/>
    <w:rsid w:val="00C44EE2"/>
    <w:rsid w:val="00C4580B"/>
    <w:rsid w:val="00C4798E"/>
    <w:rsid w:val="00C558F5"/>
    <w:rsid w:val="00C57149"/>
    <w:rsid w:val="00C61CED"/>
    <w:rsid w:val="00C6624D"/>
    <w:rsid w:val="00C75067"/>
    <w:rsid w:val="00C77024"/>
    <w:rsid w:val="00C82C56"/>
    <w:rsid w:val="00C91C65"/>
    <w:rsid w:val="00C92790"/>
    <w:rsid w:val="00C933FA"/>
    <w:rsid w:val="00C94738"/>
    <w:rsid w:val="00C97589"/>
    <w:rsid w:val="00CA10CC"/>
    <w:rsid w:val="00CA14A8"/>
    <w:rsid w:val="00CA638E"/>
    <w:rsid w:val="00CA6889"/>
    <w:rsid w:val="00CA6B0C"/>
    <w:rsid w:val="00CA79FF"/>
    <w:rsid w:val="00CB0C52"/>
    <w:rsid w:val="00CB7110"/>
    <w:rsid w:val="00CC0799"/>
    <w:rsid w:val="00CC1F42"/>
    <w:rsid w:val="00CC2280"/>
    <w:rsid w:val="00CC3590"/>
    <w:rsid w:val="00CC38A7"/>
    <w:rsid w:val="00CC7552"/>
    <w:rsid w:val="00CC7CAB"/>
    <w:rsid w:val="00CD2AB2"/>
    <w:rsid w:val="00CE5CCD"/>
    <w:rsid w:val="00CE7141"/>
    <w:rsid w:val="00CF279D"/>
    <w:rsid w:val="00CF3819"/>
    <w:rsid w:val="00CF6173"/>
    <w:rsid w:val="00CF7F7E"/>
    <w:rsid w:val="00D03667"/>
    <w:rsid w:val="00D04B7C"/>
    <w:rsid w:val="00D07E2E"/>
    <w:rsid w:val="00D07ED2"/>
    <w:rsid w:val="00D12B76"/>
    <w:rsid w:val="00D14521"/>
    <w:rsid w:val="00D151A2"/>
    <w:rsid w:val="00D242F1"/>
    <w:rsid w:val="00D328F7"/>
    <w:rsid w:val="00D449E9"/>
    <w:rsid w:val="00D46099"/>
    <w:rsid w:val="00D47516"/>
    <w:rsid w:val="00D506AE"/>
    <w:rsid w:val="00D50C6E"/>
    <w:rsid w:val="00D52C0E"/>
    <w:rsid w:val="00D54ACB"/>
    <w:rsid w:val="00D55AC0"/>
    <w:rsid w:val="00D60922"/>
    <w:rsid w:val="00D64736"/>
    <w:rsid w:val="00D70D74"/>
    <w:rsid w:val="00D70DE4"/>
    <w:rsid w:val="00D72B1B"/>
    <w:rsid w:val="00D72E81"/>
    <w:rsid w:val="00D805F1"/>
    <w:rsid w:val="00D807D8"/>
    <w:rsid w:val="00D80E38"/>
    <w:rsid w:val="00D8236B"/>
    <w:rsid w:val="00D823BD"/>
    <w:rsid w:val="00D865B7"/>
    <w:rsid w:val="00D9515A"/>
    <w:rsid w:val="00DA02AF"/>
    <w:rsid w:val="00DA5BE1"/>
    <w:rsid w:val="00DA6C0B"/>
    <w:rsid w:val="00DA704D"/>
    <w:rsid w:val="00DB28D6"/>
    <w:rsid w:val="00DB448A"/>
    <w:rsid w:val="00DB67CF"/>
    <w:rsid w:val="00DB6CDF"/>
    <w:rsid w:val="00DC0BA1"/>
    <w:rsid w:val="00DC708C"/>
    <w:rsid w:val="00DD1EA4"/>
    <w:rsid w:val="00DD2117"/>
    <w:rsid w:val="00DD35BD"/>
    <w:rsid w:val="00DD5442"/>
    <w:rsid w:val="00DD5B14"/>
    <w:rsid w:val="00DD6012"/>
    <w:rsid w:val="00DE4105"/>
    <w:rsid w:val="00DE6448"/>
    <w:rsid w:val="00DE6951"/>
    <w:rsid w:val="00DE7795"/>
    <w:rsid w:val="00DF17B3"/>
    <w:rsid w:val="00DF2D54"/>
    <w:rsid w:val="00DF49BE"/>
    <w:rsid w:val="00DF641B"/>
    <w:rsid w:val="00DF7046"/>
    <w:rsid w:val="00E00347"/>
    <w:rsid w:val="00E010AF"/>
    <w:rsid w:val="00E01BEE"/>
    <w:rsid w:val="00E0339A"/>
    <w:rsid w:val="00E04E0C"/>
    <w:rsid w:val="00E10F14"/>
    <w:rsid w:val="00E115AF"/>
    <w:rsid w:val="00E12D89"/>
    <w:rsid w:val="00E14B4D"/>
    <w:rsid w:val="00E15759"/>
    <w:rsid w:val="00E17099"/>
    <w:rsid w:val="00E17CAC"/>
    <w:rsid w:val="00E17D51"/>
    <w:rsid w:val="00E2450F"/>
    <w:rsid w:val="00E37BA3"/>
    <w:rsid w:val="00E416E9"/>
    <w:rsid w:val="00E42FC2"/>
    <w:rsid w:val="00E450B6"/>
    <w:rsid w:val="00E50697"/>
    <w:rsid w:val="00E5218A"/>
    <w:rsid w:val="00E61889"/>
    <w:rsid w:val="00E63AD8"/>
    <w:rsid w:val="00E64649"/>
    <w:rsid w:val="00E6655C"/>
    <w:rsid w:val="00E67545"/>
    <w:rsid w:val="00E7262C"/>
    <w:rsid w:val="00E74A0A"/>
    <w:rsid w:val="00E75682"/>
    <w:rsid w:val="00E802B3"/>
    <w:rsid w:val="00E8075A"/>
    <w:rsid w:val="00E8246B"/>
    <w:rsid w:val="00E87B68"/>
    <w:rsid w:val="00E948AF"/>
    <w:rsid w:val="00E955F5"/>
    <w:rsid w:val="00EB1072"/>
    <w:rsid w:val="00EB4BD7"/>
    <w:rsid w:val="00EC0F6E"/>
    <w:rsid w:val="00EC13E8"/>
    <w:rsid w:val="00EC162B"/>
    <w:rsid w:val="00EC1BB0"/>
    <w:rsid w:val="00EC43D8"/>
    <w:rsid w:val="00ED067F"/>
    <w:rsid w:val="00ED0F83"/>
    <w:rsid w:val="00ED1964"/>
    <w:rsid w:val="00ED4AE7"/>
    <w:rsid w:val="00ED5009"/>
    <w:rsid w:val="00ED689B"/>
    <w:rsid w:val="00EE3639"/>
    <w:rsid w:val="00EE391E"/>
    <w:rsid w:val="00EE3992"/>
    <w:rsid w:val="00EE407F"/>
    <w:rsid w:val="00EE76CC"/>
    <w:rsid w:val="00EF30D0"/>
    <w:rsid w:val="00EF4967"/>
    <w:rsid w:val="00F0115F"/>
    <w:rsid w:val="00F0572B"/>
    <w:rsid w:val="00F064F4"/>
    <w:rsid w:val="00F07BD3"/>
    <w:rsid w:val="00F15B8B"/>
    <w:rsid w:val="00F15F6A"/>
    <w:rsid w:val="00F17CBD"/>
    <w:rsid w:val="00F20220"/>
    <w:rsid w:val="00F204AB"/>
    <w:rsid w:val="00F21360"/>
    <w:rsid w:val="00F22CC5"/>
    <w:rsid w:val="00F23DCB"/>
    <w:rsid w:val="00F26EFB"/>
    <w:rsid w:val="00F276CB"/>
    <w:rsid w:val="00F308E0"/>
    <w:rsid w:val="00F31267"/>
    <w:rsid w:val="00F33FBF"/>
    <w:rsid w:val="00F3589B"/>
    <w:rsid w:val="00F37C5F"/>
    <w:rsid w:val="00F37E87"/>
    <w:rsid w:val="00F4017E"/>
    <w:rsid w:val="00F435B7"/>
    <w:rsid w:val="00F47ABD"/>
    <w:rsid w:val="00F50512"/>
    <w:rsid w:val="00F53F61"/>
    <w:rsid w:val="00F56320"/>
    <w:rsid w:val="00F57DFF"/>
    <w:rsid w:val="00F62C4B"/>
    <w:rsid w:val="00F64320"/>
    <w:rsid w:val="00F66D98"/>
    <w:rsid w:val="00F66F79"/>
    <w:rsid w:val="00F74250"/>
    <w:rsid w:val="00F806EF"/>
    <w:rsid w:val="00F82996"/>
    <w:rsid w:val="00F840F0"/>
    <w:rsid w:val="00F85B04"/>
    <w:rsid w:val="00F961D4"/>
    <w:rsid w:val="00F97D21"/>
    <w:rsid w:val="00FA3D28"/>
    <w:rsid w:val="00FA439B"/>
    <w:rsid w:val="00FA4501"/>
    <w:rsid w:val="00FA5B77"/>
    <w:rsid w:val="00FB01E5"/>
    <w:rsid w:val="00FB06CF"/>
    <w:rsid w:val="00FB1C9A"/>
    <w:rsid w:val="00FB30C9"/>
    <w:rsid w:val="00FB6852"/>
    <w:rsid w:val="00FB7548"/>
    <w:rsid w:val="00FB7AB9"/>
    <w:rsid w:val="00FC0D8E"/>
    <w:rsid w:val="00FC0EDC"/>
    <w:rsid w:val="00FC1961"/>
    <w:rsid w:val="00FC33FE"/>
    <w:rsid w:val="00FC487E"/>
    <w:rsid w:val="00FD0F00"/>
    <w:rsid w:val="00FD1050"/>
    <w:rsid w:val="00FD17FB"/>
    <w:rsid w:val="00FD275D"/>
    <w:rsid w:val="00FD483E"/>
    <w:rsid w:val="00FE3F4C"/>
    <w:rsid w:val="00FE428A"/>
    <w:rsid w:val="00FE4F54"/>
    <w:rsid w:val="00FE5AFF"/>
    <w:rsid w:val="00FE6DFA"/>
    <w:rsid w:val="00FF4837"/>
    <w:rsid w:val="00FF6031"/>
    <w:rsid w:val="00FF622B"/>
    <w:rsid w:val="00FF7BC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CA" w:eastAsia="en-C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572B"/>
    <w:pPr>
      <w:spacing w:before="120" w:line="240" w:lineRule="auto"/>
    </w:pPr>
  </w:style>
  <w:style w:type="paragraph" w:styleId="Heading1">
    <w:name w:val="heading 1"/>
    <w:basedOn w:val="Normal"/>
    <w:next w:val="Normal"/>
    <w:link w:val="Heading1Char"/>
    <w:uiPriority w:val="9"/>
    <w:qFormat/>
    <w:rsid w:val="00A92817"/>
    <w:pPr>
      <w:keepNext/>
      <w:keepLines/>
      <w:spacing w:before="480" w:after="0"/>
      <w:outlineLvl w:val="0"/>
    </w:pPr>
    <w:rPr>
      <w:rFonts w:asciiTheme="majorHAnsi" w:eastAsiaTheme="majorEastAsia" w:hAnsiTheme="majorHAnsi" w:cstheme="majorBidi"/>
      <w:b/>
      <w:bCs/>
      <w:smallCaps/>
      <w:color w:val="1F497D" w:themeColor="text2"/>
      <w:sz w:val="32"/>
      <w:szCs w:val="28"/>
    </w:rPr>
  </w:style>
  <w:style w:type="paragraph" w:styleId="Heading2">
    <w:name w:val="heading 2"/>
    <w:basedOn w:val="Normal"/>
    <w:next w:val="Normal"/>
    <w:link w:val="Heading2Char"/>
    <w:uiPriority w:val="9"/>
    <w:unhideWhenUsed/>
    <w:qFormat/>
    <w:rsid w:val="009E2A7C"/>
    <w:pPr>
      <w:keepNext/>
      <w:keepLines/>
      <w:spacing w:before="200" w:after="0"/>
      <w:outlineLvl w:val="1"/>
    </w:pPr>
    <w:rPr>
      <w:rFonts w:asciiTheme="majorHAnsi" w:eastAsiaTheme="majorEastAsia" w:hAnsiTheme="majorHAnsi" w:cstheme="majorBidi"/>
      <w:b/>
      <w:bCs/>
      <w:smallCaps/>
      <w:color w:val="004028"/>
      <w:sz w:val="24"/>
      <w:szCs w:val="26"/>
    </w:rPr>
  </w:style>
  <w:style w:type="paragraph" w:styleId="Heading3">
    <w:name w:val="heading 3"/>
    <w:basedOn w:val="Normal"/>
    <w:next w:val="Normal"/>
    <w:link w:val="Heading3Char"/>
    <w:uiPriority w:val="9"/>
    <w:unhideWhenUsed/>
    <w:qFormat/>
    <w:rsid w:val="00794454"/>
    <w:pPr>
      <w:keepNext/>
      <w:keepLines/>
      <w:spacing w:before="200" w:after="0"/>
      <w:outlineLvl w:val="2"/>
    </w:pPr>
    <w:rPr>
      <w:rFonts w:asciiTheme="majorHAnsi" w:eastAsiaTheme="majorEastAsia" w:hAnsiTheme="majorHAnsi" w:cstheme="majorBidi"/>
      <w:b/>
      <w:bCs/>
      <w:color w:val="1F497D" w:themeColor="text2"/>
      <w:sz w:val="24"/>
    </w:rPr>
  </w:style>
  <w:style w:type="paragraph" w:styleId="Heading4">
    <w:name w:val="heading 4"/>
    <w:basedOn w:val="Normal"/>
    <w:next w:val="Normal"/>
    <w:link w:val="Heading4Char"/>
    <w:uiPriority w:val="9"/>
    <w:unhideWhenUsed/>
    <w:qFormat/>
    <w:rsid w:val="005846D6"/>
    <w:pPr>
      <w:keepNext/>
      <w:keepLines/>
      <w:spacing w:before="200" w:after="0"/>
      <w:outlineLvl w:val="3"/>
    </w:pPr>
    <w:rPr>
      <w:rFonts w:asciiTheme="majorHAnsi" w:eastAsiaTheme="majorEastAsia" w:hAnsiTheme="majorHAnsi" w:cstheme="majorBidi"/>
      <w:b/>
      <w:bCs/>
      <w:i/>
      <w:iCs/>
      <w:color w:val="0066CC" w:themeColor="accent1"/>
      <w:sz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7F2B"/>
    <w:pPr>
      <w:tabs>
        <w:tab w:val="center" w:pos="4680"/>
        <w:tab w:val="right" w:pos="9360"/>
      </w:tabs>
      <w:spacing w:after="0"/>
    </w:pPr>
  </w:style>
  <w:style w:type="character" w:customStyle="1" w:styleId="HeaderChar">
    <w:name w:val="Header Char"/>
    <w:basedOn w:val="DefaultParagraphFont"/>
    <w:link w:val="Header"/>
    <w:uiPriority w:val="99"/>
    <w:rsid w:val="002E7F2B"/>
  </w:style>
  <w:style w:type="paragraph" w:styleId="Footer">
    <w:name w:val="footer"/>
    <w:basedOn w:val="Normal"/>
    <w:link w:val="FooterChar"/>
    <w:uiPriority w:val="99"/>
    <w:unhideWhenUsed/>
    <w:rsid w:val="002E7F2B"/>
    <w:pPr>
      <w:tabs>
        <w:tab w:val="center" w:pos="4680"/>
        <w:tab w:val="right" w:pos="9360"/>
      </w:tabs>
      <w:spacing w:after="0"/>
    </w:pPr>
  </w:style>
  <w:style w:type="character" w:customStyle="1" w:styleId="FooterChar">
    <w:name w:val="Footer Char"/>
    <w:basedOn w:val="DefaultParagraphFont"/>
    <w:link w:val="Footer"/>
    <w:uiPriority w:val="99"/>
    <w:rsid w:val="002E7F2B"/>
  </w:style>
  <w:style w:type="paragraph" w:styleId="Title">
    <w:name w:val="Title"/>
    <w:basedOn w:val="Normal"/>
    <w:next w:val="Normal"/>
    <w:link w:val="TitleChar"/>
    <w:uiPriority w:val="10"/>
    <w:qFormat/>
    <w:rsid w:val="007C5CDA"/>
    <w:pPr>
      <w:spacing w:after="300"/>
      <w:ind w:left="2160" w:right="-720"/>
      <w:contextualSpacing/>
      <w:jc w:val="center"/>
    </w:pPr>
    <w:rPr>
      <w:rFonts w:asciiTheme="majorHAnsi" w:eastAsiaTheme="majorEastAsia" w:hAnsiTheme="majorHAnsi" w:cstheme="majorBidi"/>
      <w:b/>
      <w:color w:val="004028"/>
      <w:spacing w:val="5"/>
      <w:kern w:val="28"/>
      <w:sz w:val="52"/>
      <w:szCs w:val="52"/>
    </w:rPr>
  </w:style>
  <w:style w:type="character" w:customStyle="1" w:styleId="TitleChar">
    <w:name w:val="Title Char"/>
    <w:basedOn w:val="DefaultParagraphFont"/>
    <w:link w:val="Title"/>
    <w:uiPriority w:val="10"/>
    <w:rsid w:val="007C5CDA"/>
    <w:rPr>
      <w:rFonts w:asciiTheme="majorHAnsi" w:eastAsiaTheme="majorEastAsia" w:hAnsiTheme="majorHAnsi" w:cstheme="majorBidi"/>
      <w:b/>
      <w:color w:val="004028"/>
      <w:spacing w:val="5"/>
      <w:kern w:val="28"/>
      <w:sz w:val="52"/>
      <w:szCs w:val="52"/>
    </w:rPr>
  </w:style>
  <w:style w:type="character" w:customStyle="1" w:styleId="Heading1Char">
    <w:name w:val="Heading 1 Char"/>
    <w:basedOn w:val="DefaultParagraphFont"/>
    <w:link w:val="Heading1"/>
    <w:uiPriority w:val="9"/>
    <w:rsid w:val="00A92817"/>
    <w:rPr>
      <w:rFonts w:asciiTheme="majorHAnsi" w:eastAsiaTheme="majorEastAsia" w:hAnsiTheme="majorHAnsi" w:cstheme="majorBidi"/>
      <w:b/>
      <w:bCs/>
      <w:smallCaps/>
      <w:color w:val="1F497D" w:themeColor="text2"/>
      <w:sz w:val="32"/>
      <w:szCs w:val="28"/>
    </w:rPr>
  </w:style>
  <w:style w:type="paragraph" w:styleId="Subtitle">
    <w:name w:val="Subtitle"/>
    <w:basedOn w:val="Normal"/>
    <w:next w:val="Normal"/>
    <w:link w:val="SubtitleChar"/>
    <w:autoRedefine/>
    <w:uiPriority w:val="11"/>
    <w:qFormat/>
    <w:rsid w:val="002603F6"/>
    <w:pPr>
      <w:spacing w:before="480" w:after="0"/>
    </w:pPr>
    <w:rPr>
      <w:rFonts w:asciiTheme="majorHAnsi" w:hAnsiTheme="majorHAnsi"/>
      <w:b/>
      <w:smallCaps/>
      <w:color w:val="1F497D" w:themeColor="text2"/>
      <w:sz w:val="32"/>
    </w:rPr>
  </w:style>
  <w:style w:type="character" w:customStyle="1" w:styleId="SubtitleChar">
    <w:name w:val="Subtitle Char"/>
    <w:basedOn w:val="DefaultParagraphFont"/>
    <w:link w:val="Subtitle"/>
    <w:uiPriority w:val="11"/>
    <w:rsid w:val="002603F6"/>
    <w:rPr>
      <w:rFonts w:asciiTheme="majorHAnsi" w:hAnsiTheme="majorHAnsi"/>
      <w:b/>
      <w:smallCaps/>
      <w:color w:val="1F497D" w:themeColor="text2"/>
      <w:sz w:val="32"/>
    </w:rPr>
  </w:style>
  <w:style w:type="paragraph" w:styleId="TOC1">
    <w:name w:val="toc 1"/>
    <w:basedOn w:val="Normal"/>
    <w:next w:val="Normal"/>
    <w:autoRedefine/>
    <w:uiPriority w:val="39"/>
    <w:unhideWhenUsed/>
    <w:rsid w:val="00E948AF"/>
    <w:pPr>
      <w:tabs>
        <w:tab w:val="right" w:leader="dot" w:pos="9350"/>
      </w:tabs>
      <w:spacing w:after="100"/>
    </w:pPr>
    <w:rPr>
      <w:b/>
    </w:rPr>
  </w:style>
  <w:style w:type="character" w:styleId="Hyperlink">
    <w:name w:val="Hyperlink"/>
    <w:basedOn w:val="DefaultParagraphFont"/>
    <w:uiPriority w:val="99"/>
    <w:unhideWhenUsed/>
    <w:rsid w:val="00035BAF"/>
    <w:rPr>
      <w:color w:val="0000FF" w:themeColor="hyperlink"/>
      <w:u w:val="single"/>
    </w:rPr>
  </w:style>
  <w:style w:type="character" w:customStyle="1" w:styleId="Heading2Char">
    <w:name w:val="Heading 2 Char"/>
    <w:basedOn w:val="DefaultParagraphFont"/>
    <w:link w:val="Heading2"/>
    <w:uiPriority w:val="9"/>
    <w:rsid w:val="009E2A7C"/>
    <w:rPr>
      <w:rFonts w:asciiTheme="majorHAnsi" w:eastAsiaTheme="majorEastAsia" w:hAnsiTheme="majorHAnsi" w:cstheme="majorBidi"/>
      <w:b/>
      <w:bCs/>
      <w:smallCaps/>
      <w:color w:val="004028"/>
      <w:sz w:val="24"/>
      <w:szCs w:val="26"/>
    </w:rPr>
  </w:style>
  <w:style w:type="paragraph" w:styleId="ListParagraph">
    <w:name w:val="List Paragraph"/>
    <w:basedOn w:val="Normal"/>
    <w:uiPriority w:val="34"/>
    <w:qFormat/>
    <w:rsid w:val="006973E5"/>
    <w:pPr>
      <w:numPr>
        <w:numId w:val="1"/>
      </w:numPr>
      <w:contextualSpacing/>
    </w:pPr>
  </w:style>
  <w:style w:type="table" w:styleId="TableGrid">
    <w:name w:val="Table Grid"/>
    <w:basedOn w:val="TableNormal"/>
    <w:uiPriority w:val="59"/>
    <w:rsid w:val="004D626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794454"/>
    <w:rPr>
      <w:rFonts w:asciiTheme="majorHAnsi" w:eastAsiaTheme="majorEastAsia" w:hAnsiTheme="majorHAnsi" w:cstheme="majorBidi"/>
      <w:b/>
      <w:bCs/>
      <w:color w:val="1F497D" w:themeColor="text2"/>
      <w:sz w:val="24"/>
    </w:rPr>
  </w:style>
  <w:style w:type="character" w:styleId="Strong">
    <w:name w:val="Strong"/>
    <w:basedOn w:val="DefaultParagraphFont"/>
    <w:uiPriority w:val="22"/>
    <w:qFormat/>
    <w:rsid w:val="009E2A7C"/>
    <w:rPr>
      <w:b/>
      <w:bCs/>
      <w:color w:val="004028"/>
    </w:rPr>
  </w:style>
  <w:style w:type="character" w:styleId="IntenseEmphasis">
    <w:name w:val="Intense Emphasis"/>
    <w:basedOn w:val="DefaultParagraphFont"/>
    <w:uiPriority w:val="21"/>
    <w:qFormat/>
    <w:rsid w:val="009E2A7C"/>
    <w:rPr>
      <w:b/>
      <w:bCs/>
      <w:i/>
      <w:iCs/>
      <w:color w:val="0066CC"/>
    </w:rPr>
  </w:style>
  <w:style w:type="paragraph" w:styleId="TOC2">
    <w:name w:val="toc 2"/>
    <w:basedOn w:val="Normal"/>
    <w:next w:val="Normal"/>
    <w:autoRedefine/>
    <w:uiPriority w:val="39"/>
    <w:unhideWhenUsed/>
    <w:rsid w:val="00C31B5D"/>
    <w:pPr>
      <w:spacing w:after="100"/>
      <w:ind w:left="220"/>
    </w:pPr>
  </w:style>
  <w:style w:type="paragraph" w:styleId="TOC3">
    <w:name w:val="toc 3"/>
    <w:basedOn w:val="Normal"/>
    <w:next w:val="Normal"/>
    <w:autoRedefine/>
    <w:uiPriority w:val="39"/>
    <w:unhideWhenUsed/>
    <w:rsid w:val="00C31B5D"/>
    <w:pPr>
      <w:spacing w:after="100"/>
      <w:ind w:left="440"/>
    </w:pPr>
  </w:style>
  <w:style w:type="character" w:styleId="Emphasis">
    <w:name w:val="Emphasis"/>
    <w:basedOn w:val="DefaultParagraphFont"/>
    <w:uiPriority w:val="20"/>
    <w:qFormat/>
    <w:rsid w:val="00686D5C"/>
    <w:rPr>
      <w:i/>
      <w:iCs/>
    </w:rPr>
  </w:style>
  <w:style w:type="paragraph" w:customStyle="1" w:styleId="TableText">
    <w:name w:val="Table Text"/>
    <w:aliases w:val="tt"/>
    <w:basedOn w:val="Normal"/>
    <w:rsid w:val="000836E5"/>
    <w:pPr>
      <w:spacing w:before="60" w:after="60" w:line="220" w:lineRule="atLeast"/>
    </w:pPr>
    <w:rPr>
      <w:rFonts w:ascii="Calibri" w:eastAsia="Times New Roman" w:hAnsi="Calibri" w:cs="Times New Roman"/>
      <w:sz w:val="24"/>
      <w:szCs w:val="20"/>
      <w:lang w:val="en-US" w:eastAsia="en-US"/>
    </w:rPr>
  </w:style>
  <w:style w:type="paragraph" w:styleId="BodyText">
    <w:name w:val="Body Text"/>
    <w:basedOn w:val="Normal"/>
    <w:link w:val="BodyTextChar"/>
    <w:rsid w:val="00E17099"/>
    <w:pPr>
      <w:spacing w:after="120"/>
      <w:ind w:left="432"/>
    </w:pPr>
    <w:rPr>
      <w:rFonts w:ascii="Calibri" w:eastAsia="Times New Roman" w:hAnsi="Calibri" w:cs="Times New Roman"/>
      <w:sz w:val="24"/>
      <w:szCs w:val="24"/>
      <w:lang w:eastAsia="en-US"/>
    </w:rPr>
  </w:style>
  <w:style w:type="character" w:customStyle="1" w:styleId="BodyTextChar">
    <w:name w:val="Body Text Char"/>
    <w:basedOn w:val="DefaultParagraphFont"/>
    <w:link w:val="BodyText"/>
    <w:rsid w:val="00E17099"/>
    <w:rPr>
      <w:rFonts w:ascii="Calibri" w:eastAsia="Times New Roman" w:hAnsi="Calibri" w:cs="Times New Roman"/>
      <w:sz w:val="24"/>
      <w:szCs w:val="24"/>
      <w:lang w:eastAsia="en-US"/>
    </w:rPr>
  </w:style>
  <w:style w:type="character" w:styleId="PageNumber">
    <w:name w:val="page number"/>
    <w:rsid w:val="00E17099"/>
    <w:rPr>
      <w:sz w:val="22"/>
      <w:bdr w:val="none" w:sz="0" w:space="0" w:color="auto"/>
    </w:rPr>
  </w:style>
  <w:style w:type="paragraph" w:customStyle="1" w:styleId="TableTextBullet">
    <w:name w:val="Table Text Bullet"/>
    <w:basedOn w:val="Normal"/>
    <w:rsid w:val="00AD5E15"/>
    <w:pPr>
      <w:numPr>
        <w:numId w:val="2"/>
      </w:numPr>
      <w:tabs>
        <w:tab w:val="left" w:pos="432"/>
      </w:tabs>
      <w:spacing w:before="0" w:after="0" w:line="220" w:lineRule="atLeast"/>
    </w:pPr>
    <w:rPr>
      <w:rFonts w:ascii="Calibri" w:eastAsia="Times New Roman" w:hAnsi="Calibri" w:cs="Times New Roman"/>
      <w:sz w:val="24"/>
      <w:szCs w:val="20"/>
      <w:lang w:eastAsia="en-US"/>
    </w:rPr>
  </w:style>
  <w:style w:type="paragraph" w:customStyle="1" w:styleId="BodyText1">
    <w:name w:val="Body Text1"/>
    <w:basedOn w:val="Normal"/>
    <w:rsid w:val="00AD5E15"/>
    <w:pPr>
      <w:spacing w:before="60" w:after="120"/>
      <w:ind w:left="432"/>
    </w:pPr>
    <w:rPr>
      <w:rFonts w:ascii="Garamond" w:eastAsia="Times New Roman" w:hAnsi="Garamond" w:cs="Times New Roman"/>
      <w:sz w:val="24"/>
      <w:szCs w:val="24"/>
      <w:lang w:eastAsia="en-US"/>
    </w:rPr>
  </w:style>
  <w:style w:type="character" w:styleId="SubtleEmphasis">
    <w:name w:val="Subtle Emphasis"/>
    <w:basedOn w:val="DefaultParagraphFont"/>
    <w:uiPriority w:val="19"/>
    <w:qFormat/>
    <w:rsid w:val="001D0D1A"/>
    <w:rPr>
      <w:i/>
      <w:iCs/>
      <w:color w:val="808080" w:themeColor="text1" w:themeTint="7F"/>
    </w:rPr>
  </w:style>
  <w:style w:type="paragraph" w:styleId="Quote">
    <w:name w:val="Quote"/>
    <w:basedOn w:val="Normal"/>
    <w:next w:val="Normal"/>
    <w:link w:val="QuoteChar"/>
    <w:uiPriority w:val="29"/>
    <w:qFormat/>
    <w:rsid w:val="007C3055"/>
    <w:rPr>
      <w:i/>
      <w:iCs/>
      <w:color w:val="000000" w:themeColor="text1"/>
    </w:rPr>
  </w:style>
  <w:style w:type="character" w:customStyle="1" w:styleId="QuoteChar">
    <w:name w:val="Quote Char"/>
    <w:basedOn w:val="DefaultParagraphFont"/>
    <w:link w:val="Quote"/>
    <w:uiPriority w:val="29"/>
    <w:rsid w:val="007C3055"/>
    <w:rPr>
      <w:i/>
      <w:iCs/>
      <w:color w:val="000000" w:themeColor="text1"/>
    </w:rPr>
  </w:style>
  <w:style w:type="paragraph" w:styleId="IntenseQuote">
    <w:name w:val="Intense Quote"/>
    <w:basedOn w:val="Normal"/>
    <w:next w:val="Normal"/>
    <w:link w:val="IntenseQuoteChar"/>
    <w:uiPriority w:val="30"/>
    <w:qFormat/>
    <w:rsid w:val="007C3055"/>
    <w:pPr>
      <w:pBdr>
        <w:bottom w:val="single" w:sz="4" w:space="4" w:color="0066CC" w:themeColor="accent1"/>
      </w:pBdr>
      <w:spacing w:before="200" w:after="280"/>
      <w:ind w:left="936" w:right="936"/>
    </w:pPr>
    <w:rPr>
      <w:b/>
      <w:bCs/>
      <w:i/>
      <w:iCs/>
      <w:color w:val="0066CC" w:themeColor="accent1"/>
    </w:rPr>
  </w:style>
  <w:style w:type="character" w:customStyle="1" w:styleId="IntenseQuoteChar">
    <w:name w:val="Intense Quote Char"/>
    <w:basedOn w:val="DefaultParagraphFont"/>
    <w:link w:val="IntenseQuote"/>
    <w:uiPriority w:val="30"/>
    <w:rsid w:val="007C3055"/>
    <w:rPr>
      <w:b/>
      <w:bCs/>
      <w:i/>
      <w:iCs/>
      <w:color w:val="0066CC" w:themeColor="accent1"/>
    </w:rPr>
  </w:style>
  <w:style w:type="character" w:styleId="BookTitle">
    <w:name w:val="Book Title"/>
    <w:basedOn w:val="DefaultParagraphFont"/>
    <w:uiPriority w:val="33"/>
    <w:qFormat/>
    <w:rsid w:val="006B3564"/>
    <w:rPr>
      <w:b/>
      <w:bCs/>
      <w:smallCaps/>
      <w:spacing w:val="5"/>
    </w:rPr>
  </w:style>
  <w:style w:type="paragraph" w:styleId="BalloonText">
    <w:name w:val="Balloon Text"/>
    <w:basedOn w:val="Normal"/>
    <w:link w:val="BalloonTextChar"/>
    <w:uiPriority w:val="99"/>
    <w:semiHidden/>
    <w:unhideWhenUsed/>
    <w:rsid w:val="00D865B7"/>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D865B7"/>
    <w:rPr>
      <w:rFonts w:ascii="Tahoma" w:hAnsi="Tahoma" w:cs="Tahoma"/>
      <w:sz w:val="16"/>
      <w:szCs w:val="16"/>
    </w:rPr>
  </w:style>
  <w:style w:type="paragraph" w:styleId="NormalWeb">
    <w:name w:val="Normal (Web)"/>
    <w:basedOn w:val="Normal"/>
    <w:uiPriority w:val="99"/>
    <w:semiHidden/>
    <w:unhideWhenUsed/>
    <w:rsid w:val="00A41DBE"/>
    <w:pPr>
      <w:spacing w:before="100" w:beforeAutospacing="1" w:after="100" w:afterAutospacing="1"/>
    </w:pPr>
    <w:rPr>
      <w:rFonts w:ascii="Times New Roman" w:eastAsia="Times New Roman" w:hAnsi="Times New Roman" w:cs="Times New Roman"/>
      <w:sz w:val="24"/>
      <w:szCs w:val="24"/>
    </w:rPr>
  </w:style>
  <w:style w:type="character" w:customStyle="1" w:styleId="Heading4Char">
    <w:name w:val="Heading 4 Char"/>
    <w:basedOn w:val="DefaultParagraphFont"/>
    <w:link w:val="Heading4"/>
    <w:uiPriority w:val="9"/>
    <w:rsid w:val="005846D6"/>
    <w:rPr>
      <w:rFonts w:asciiTheme="majorHAnsi" w:eastAsiaTheme="majorEastAsia" w:hAnsiTheme="majorHAnsi" w:cstheme="majorBidi"/>
      <w:b/>
      <w:bCs/>
      <w:i/>
      <w:iCs/>
      <w:color w:val="0066CC" w:themeColor="accent1"/>
      <w:sz w:val="21"/>
    </w:rPr>
  </w:style>
  <w:style w:type="table" w:styleId="MediumList1-Accent5">
    <w:name w:val="Medium List 1 Accent 5"/>
    <w:basedOn w:val="TableNormal"/>
    <w:uiPriority w:val="65"/>
    <w:rsid w:val="00AB490A"/>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2-Accent1">
    <w:name w:val="Medium List 2 Accent 1"/>
    <w:basedOn w:val="TableNormal"/>
    <w:uiPriority w:val="66"/>
    <w:rsid w:val="00AB490A"/>
    <w:pPr>
      <w:spacing w:after="0" w:line="240" w:lineRule="auto"/>
    </w:pPr>
    <w:rPr>
      <w:rFonts w:asciiTheme="majorHAnsi" w:eastAsiaTheme="majorEastAsia" w:hAnsiTheme="majorHAnsi" w:cstheme="majorBidi"/>
      <w:color w:val="000000" w:themeColor="text1"/>
      <w:lang w:val="en-US" w:eastAsia="ja-JP"/>
    </w:rPr>
    <w:tblPr>
      <w:tblStyleRowBandSize w:val="1"/>
      <w:tblStyleColBandSize w:val="1"/>
      <w:tblInd w:w="0" w:type="dxa"/>
      <w:tblBorders>
        <w:top w:val="single" w:sz="8" w:space="0" w:color="0066CC" w:themeColor="accent1"/>
        <w:left w:val="single" w:sz="8" w:space="0" w:color="0066CC" w:themeColor="accent1"/>
        <w:bottom w:val="single" w:sz="8" w:space="0" w:color="0066CC" w:themeColor="accent1"/>
        <w:right w:val="single" w:sz="8" w:space="0" w:color="0066CC"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66CC" w:themeColor="accent1"/>
          <w:right w:val="nil"/>
          <w:insideH w:val="nil"/>
          <w:insideV w:val="nil"/>
        </w:tcBorders>
        <w:shd w:val="clear" w:color="auto" w:fill="FFFFFF" w:themeFill="background1"/>
      </w:tcPr>
    </w:tblStylePr>
    <w:tblStylePr w:type="lastRow">
      <w:tblPr/>
      <w:tcPr>
        <w:tcBorders>
          <w:top w:val="single" w:sz="8" w:space="0" w:color="0066CC"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66CC" w:themeColor="accent1"/>
          <w:insideH w:val="nil"/>
          <w:insideV w:val="nil"/>
        </w:tcBorders>
        <w:shd w:val="clear" w:color="auto" w:fill="FFFFFF" w:themeFill="background1"/>
      </w:tcPr>
    </w:tblStylePr>
    <w:tblStylePr w:type="lastCol">
      <w:tblPr/>
      <w:tcPr>
        <w:tcBorders>
          <w:top w:val="nil"/>
          <w:left w:val="single" w:sz="8" w:space="0" w:color="0066CC"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3D9FF" w:themeFill="accent1" w:themeFillTint="3F"/>
      </w:tcPr>
    </w:tblStylePr>
    <w:tblStylePr w:type="band1Horz">
      <w:tblPr/>
      <w:tcPr>
        <w:tcBorders>
          <w:top w:val="nil"/>
          <w:bottom w:val="nil"/>
          <w:insideH w:val="nil"/>
          <w:insideV w:val="nil"/>
        </w:tcBorders>
        <w:shd w:val="clear" w:color="auto" w:fill="B3D9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TableNormal-Bullet">
    <w:name w:val="TableNormal - Bullet"/>
    <w:basedOn w:val="Normal"/>
    <w:rsid w:val="00E17CAC"/>
    <w:pPr>
      <w:spacing w:before="40" w:after="40"/>
    </w:pPr>
    <w:rPr>
      <w:rFonts w:ascii="Arial" w:eastAsia="Times New Roman" w:hAnsi="Arial" w:cs="Times New Roman"/>
      <w:sz w:val="18"/>
      <w:szCs w:val="20"/>
      <w:lang w:val="en-US" w:eastAsia="en-US"/>
    </w:rPr>
  </w:style>
  <w:style w:type="paragraph" w:customStyle="1" w:styleId="TableTextBold">
    <w:name w:val="Table Text Bold"/>
    <w:basedOn w:val="TableText"/>
    <w:next w:val="TableText"/>
    <w:rsid w:val="00E17CAC"/>
    <w:pPr>
      <w:keepLines/>
      <w:spacing w:after="0" w:line="240" w:lineRule="auto"/>
    </w:pPr>
    <w:rPr>
      <w:rFonts w:ascii="Arial Bold" w:hAnsi="Arial Bold"/>
      <w:b/>
      <w:sz w:val="20"/>
    </w:rPr>
  </w:style>
  <w:style w:type="paragraph" w:customStyle="1" w:styleId="Bullet2">
    <w:name w:val="Bullet 2"/>
    <w:basedOn w:val="Normal"/>
    <w:link w:val="Bullet2CharChar"/>
    <w:rsid w:val="00E17CAC"/>
    <w:pPr>
      <w:numPr>
        <w:numId w:val="3"/>
      </w:numPr>
      <w:spacing w:before="40" w:after="0"/>
      <w:ind w:left="1080"/>
    </w:pPr>
    <w:rPr>
      <w:rFonts w:ascii="Arial" w:eastAsia="Times New Roman" w:hAnsi="Arial" w:cs="Times New Roman"/>
      <w:sz w:val="20"/>
      <w:szCs w:val="20"/>
      <w:lang w:val="en-US" w:eastAsia="en-US"/>
    </w:rPr>
  </w:style>
  <w:style w:type="character" w:customStyle="1" w:styleId="Bullet2CharChar">
    <w:name w:val="Bullet 2 Char Char"/>
    <w:link w:val="Bullet2"/>
    <w:rsid w:val="00E17CAC"/>
    <w:rPr>
      <w:rFonts w:ascii="Arial" w:eastAsia="Times New Roman" w:hAnsi="Arial" w:cs="Times New Roman"/>
      <w:sz w:val="20"/>
      <w:szCs w:val="20"/>
      <w:lang w:val="en-US" w:eastAsia="en-US"/>
    </w:rPr>
  </w:style>
  <w:style w:type="paragraph" w:styleId="NoSpacing">
    <w:name w:val="No Spacing"/>
    <w:uiPriority w:val="1"/>
    <w:qFormat/>
    <w:rsid w:val="00A92817"/>
    <w:pPr>
      <w:spacing w:after="0" w:line="240" w:lineRule="auto"/>
    </w:pPr>
  </w:style>
  <w:style w:type="paragraph" w:customStyle="1" w:styleId="TableText2">
    <w:name w:val="Table Text 2"/>
    <w:basedOn w:val="BodyText"/>
    <w:rsid w:val="007210E0"/>
    <w:pPr>
      <w:spacing w:before="0" w:after="0"/>
      <w:ind w:left="0"/>
    </w:pPr>
    <w:rPr>
      <w:rFonts w:ascii="Garamond" w:hAnsi="Garamond"/>
      <w:sz w:val="20"/>
      <w:lang w:val="en-US"/>
    </w:rPr>
  </w:style>
  <w:style w:type="character" w:customStyle="1" w:styleId="apple-converted-space">
    <w:name w:val="apple-converted-space"/>
    <w:basedOn w:val="DefaultParagraphFont"/>
    <w:rsid w:val="00461B30"/>
  </w:style>
  <w:style w:type="paragraph" w:styleId="Caption">
    <w:name w:val="caption"/>
    <w:basedOn w:val="Normal"/>
    <w:next w:val="Normal"/>
    <w:uiPriority w:val="35"/>
    <w:unhideWhenUsed/>
    <w:qFormat/>
    <w:rsid w:val="00461B30"/>
    <w:pPr>
      <w:spacing w:before="0"/>
      <w:jc w:val="both"/>
    </w:pPr>
    <w:rPr>
      <w:b/>
      <w:bCs/>
      <w:color w:val="0066CC" w:themeColor="accent1"/>
      <w:sz w:val="18"/>
      <w:szCs w:val="18"/>
      <w:lang w:val="en-US" w:eastAsia="en-US"/>
    </w:rPr>
  </w:style>
  <w:style w:type="character" w:styleId="CommentReference">
    <w:name w:val="annotation reference"/>
    <w:basedOn w:val="DefaultParagraphFont"/>
    <w:uiPriority w:val="99"/>
    <w:semiHidden/>
    <w:unhideWhenUsed/>
    <w:rsid w:val="00F62C4B"/>
    <w:rPr>
      <w:sz w:val="16"/>
      <w:szCs w:val="16"/>
    </w:rPr>
  </w:style>
  <w:style w:type="paragraph" w:styleId="CommentText">
    <w:name w:val="annotation text"/>
    <w:basedOn w:val="Normal"/>
    <w:link w:val="CommentTextChar"/>
    <w:uiPriority w:val="99"/>
    <w:unhideWhenUsed/>
    <w:rsid w:val="00F62C4B"/>
    <w:rPr>
      <w:sz w:val="20"/>
      <w:szCs w:val="20"/>
    </w:rPr>
  </w:style>
  <w:style w:type="character" w:customStyle="1" w:styleId="CommentTextChar">
    <w:name w:val="Comment Text Char"/>
    <w:basedOn w:val="DefaultParagraphFont"/>
    <w:link w:val="CommentText"/>
    <w:uiPriority w:val="99"/>
    <w:rsid w:val="00F62C4B"/>
    <w:rPr>
      <w:sz w:val="20"/>
      <w:szCs w:val="20"/>
    </w:rPr>
  </w:style>
  <w:style w:type="paragraph" w:styleId="CommentSubject">
    <w:name w:val="annotation subject"/>
    <w:basedOn w:val="CommentText"/>
    <w:next w:val="CommentText"/>
    <w:link w:val="CommentSubjectChar"/>
    <w:uiPriority w:val="99"/>
    <w:semiHidden/>
    <w:unhideWhenUsed/>
    <w:rsid w:val="00F62C4B"/>
    <w:rPr>
      <w:b/>
      <w:bCs/>
    </w:rPr>
  </w:style>
  <w:style w:type="character" w:customStyle="1" w:styleId="CommentSubjectChar">
    <w:name w:val="Comment Subject Char"/>
    <w:basedOn w:val="CommentTextChar"/>
    <w:link w:val="CommentSubject"/>
    <w:uiPriority w:val="99"/>
    <w:semiHidden/>
    <w:rsid w:val="00F62C4B"/>
    <w:rPr>
      <w:b/>
      <w:bCs/>
      <w:sz w:val="20"/>
      <w:szCs w:val="20"/>
    </w:rPr>
  </w:style>
  <w:style w:type="paragraph" w:styleId="Revision">
    <w:name w:val="Revision"/>
    <w:hidden/>
    <w:uiPriority w:val="99"/>
    <w:semiHidden/>
    <w:rsid w:val="00F62C4B"/>
    <w:pPr>
      <w:spacing w:after="0" w:line="240" w:lineRule="auto"/>
    </w:pPr>
  </w:style>
  <w:style w:type="character" w:styleId="PlaceholderText">
    <w:name w:val="Placeholder Text"/>
    <w:basedOn w:val="DefaultParagraphFont"/>
    <w:uiPriority w:val="99"/>
    <w:semiHidden/>
    <w:rsid w:val="00A24CEA"/>
    <w:rPr>
      <w:color w:val="808080"/>
    </w:rPr>
  </w:style>
  <w:style w:type="paragraph" w:styleId="FootnoteText">
    <w:name w:val="footnote text"/>
    <w:basedOn w:val="Normal"/>
    <w:link w:val="FootnoteTextChar"/>
    <w:uiPriority w:val="99"/>
    <w:semiHidden/>
    <w:unhideWhenUsed/>
    <w:rsid w:val="008649A0"/>
    <w:pPr>
      <w:spacing w:before="0" w:after="0"/>
    </w:pPr>
    <w:rPr>
      <w:sz w:val="20"/>
      <w:szCs w:val="20"/>
    </w:rPr>
  </w:style>
  <w:style w:type="character" w:customStyle="1" w:styleId="FootnoteTextChar">
    <w:name w:val="Footnote Text Char"/>
    <w:basedOn w:val="DefaultParagraphFont"/>
    <w:link w:val="FootnoteText"/>
    <w:uiPriority w:val="99"/>
    <w:semiHidden/>
    <w:rsid w:val="008649A0"/>
    <w:rPr>
      <w:sz w:val="20"/>
      <w:szCs w:val="20"/>
    </w:rPr>
  </w:style>
  <w:style w:type="character" w:styleId="FootnoteReference">
    <w:name w:val="footnote reference"/>
    <w:basedOn w:val="DefaultParagraphFont"/>
    <w:uiPriority w:val="99"/>
    <w:semiHidden/>
    <w:unhideWhenUsed/>
    <w:rsid w:val="008649A0"/>
    <w:rPr>
      <w:vertAlign w:val="superscript"/>
    </w:rPr>
  </w:style>
  <w:style w:type="paragraph" w:customStyle="1" w:styleId="p">
    <w:name w:val="p"/>
    <w:basedOn w:val="Normal"/>
    <w:rsid w:val="00EE3992"/>
    <w:pPr>
      <w:spacing w:before="100" w:beforeAutospacing="1" w:after="100" w:afterAutospacing="1"/>
    </w:pPr>
    <w:rPr>
      <w:rFonts w:ascii="Times New Roman" w:eastAsia="Times New Roman" w:hAnsi="Times New Roman" w:cs="Times New Roman"/>
      <w:sz w:val="24"/>
      <w:szCs w:val="24"/>
      <w:lang w:val="da-DK" w:eastAsia="da-DK"/>
    </w:rPr>
  </w:style>
  <w:style w:type="character" w:styleId="HTMLDefinition">
    <w:name w:val="HTML Definition"/>
    <w:basedOn w:val="DefaultParagraphFont"/>
    <w:uiPriority w:val="99"/>
    <w:semiHidden/>
    <w:unhideWhenUsed/>
    <w:rsid w:val="00EE3992"/>
    <w:rPr>
      <w:i/>
      <w:iCs/>
    </w:rPr>
  </w:style>
  <w:style w:type="character" w:customStyle="1" w:styleId="notetitle">
    <w:name w:val="notetitle"/>
    <w:basedOn w:val="DefaultParagraphFont"/>
    <w:rsid w:val="00EE3992"/>
  </w:style>
  <w:style w:type="character" w:customStyle="1" w:styleId="ph">
    <w:name w:val="ph"/>
    <w:basedOn w:val="DefaultParagraphFont"/>
    <w:rsid w:val="00EE399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CA" w:eastAsia="en-C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572B"/>
    <w:pPr>
      <w:spacing w:before="120" w:line="240" w:lineRule="auto"/>
    </w:pPr>
  </w:style>
  <w:style w:type="paragraph" w:styleId="Heading1">
    <w:name w:val="heading 1"/>
    <w:basedOn w:val="Normal"/>
    <w:next w:val="Normal"/>
    <w:link w:val="Heading1Char"/>
    <w:uiPriority w:val="9"/>
    <w:qFormat/>
    <w:rsid w:val="00A92817"/>
    <w:pPr>
      <w:keepNext/>
      <w:keepLines/>
      <w:spacing w:before="480" w:after="0"/>
      <w:outlineLvl w:val="0"/>
    </w:pPr>
    <w:rPr>
      <w:rFonts w:asciiTheme="majorHAnsi" w:eastAsiaTheme="majorEastAsia" w:hAnsiTheme="majorHAnsi" w:cstheme="majorBidi"/>
      <w:b/>
      <w:bCs/>
      <w:smallCaps/>
      <w:color w:val="1F497D" w:themeColor="text2"/>
      <w:sz w:val="32"/>
      <w:szCs w:val="28"/>
    </w:rPr>
  </w:style>
  <w:style w:type="paragraph" w:styleId="Heading2">
    <w:name w:val="heading 2"/>
    <w:basedOn w:val="Normal"/>
    <w:next w:val="Normal"/>
    <w:link w:val="Heading2Char"/>
    <w:uiPriority w:val="9"/>
    <w:unhideWhenUsed/>
    <w:qFormat/>
    <w:rsid w:val="009E2A7C"/>
    <w:pPr>
      <w:keepNext/>
      <w:keepLines/>
      <w:spacing w:before="200" w:after="0"/>
      <w:outlineLvl w:val="1"/>
    </w:pPr>
    <w:rPr>
      <w:rFonts w:asciiTheme="majorHAnsi" w:eastAsiaTheme="majorEastAsia" w:hAnsiTheme="majorHAnsi" w:cstheme="majorBidi"/>
      <w:b/>
      <w:bCs/>
      <w:smallCaps/>
      <w:color w:val="004028"/>
      <w:sz w:val="24"/>
      <w:szCs w:val="26"/>
    </w:rPr>
  </w:style>
  <w:style w:type="paragraph" w:styleId="Heading3">
    <w:name w:val="heading 3"/>
    <w:basedOn w:val="Normal"/>
    <w:next w:val="Normal"/>
    <w:link w:val="Heading3Char"/>
    <w:uiPriority w:val="9"/>
    <w:unhideWhenUsed/>
    <w:qFormat/>
    <w:rsid w:val="00794454"/>
    <w:pPr>
      <w:keepNext/>
      <w:keepLines/>
      <w:spacing w:before="200" w:after="0"/>
      <w:outlineLvl w:val="2"/>
    </w:pPr>
    <w:rPr>
      <w:rFonts w:asciiTheme="majorHAnsi" w:eastAsiaTheme="majorEastAsia" w:hAnsiTheme="majorHAnsi" w:cstheme="majorBidi"/>
      <w:b/>
      <w:bCs/>
      <w:color w:val="1F497D" w:themeColor="text2"/>
      <w:sz w:val="24"/>
    </w:rPr>
  </w:style>
  <w:style w:type="paragraph" w:styleId="Heading4">
    <w:name w:val="heading 4"/>
    <w:basedOn w:val="Normal"/>
    <w:next w:val="Normal"/>
    <w:link w:val="Heading4Char"/>
    <w:uiPriority w:val="9"/>
    <w:unhideWhenUsed/>
    <w:qFormat/>
    <w:rsid w:val="005846D6"/>
    <w:pPr>
      <w:keepNext/>
      <w:keepLines/>
      <w:spacing w:before="200" w:after="0"/>
      <w:outlineLvl w:val="3"/>
    </w:pPr>
    <w:rPr>
      <w:rFonts w:asciiTheme="majorHAnsi" w:eastAsiaTheme="majorEastAsia" w:hAnsiTheme="majorHAnsi" w:cstheme="majorBidi"/>
      <w:b/>
      <w:bCs/>
      <w:i/>
      <w:iCs/>
      <w:color w:val="0066CC" w:themeColor="accent1"/>
      <w:sz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7F2B"/>
    <w:pPr>
      <w:tabs>
        <w:tab w:val="center" w:pos="4680"/>
        <w:tab w:val="right" w:pos="9360"/>
      </w:tabs>
      <w:spacing w:after="0"/>
    </w:pPr>
  </w:style>
  <w:style w:type="character" w:customStyle="1" w:styleId="HeaderChar">
    <w:name w:val="Header Char"/>
    <w:basedOn w:val="DefaultParagraphFont"/>
    <w:link w:val="Header"/>
    <w:uiPriority w:val="99"/>
    <w:rsid w:val="002E7F2B"/>
  </w:style>
  <w:style w:type="paragraph" w:styleId="Footer">
    <w:name w:val="footer"/>
    <w:basedOn w:val="Normal"/>
    <w:link w:val="FooterChar"/>
    <w:uiPriority w:val="99"/>
    <w:unhideWhenUsed/>
    <w:rsid w:val="002E7F2B"/>
    <w:pPr>
      <w:tabs>
        <w:tab w:val="center" w:pos="4680"/>
        <w:tab w:val="right" w:pos="9360"/>
      </w:tabs>
      <w:spacing w:after="0"/>
    </w:pPr>
  </w:style>
  <w:style w:type="character" w:customStyle="1" w:styleId="FooterChar">
    <w:name w:val="Footer Char"/>
    <w:basedOn w:val="DefaultParagraphFont"/>
    <w:link w:val="Footer"/>
    <w:uiPriority w:val="99"/>
    <w:rsid w:val="002E7F2B"/>
  </w:style>
  <w:style w:type="paragraph" w:styleId="Title">
    <w:name w:val="Title"/>
    <w:basedOn w:val="Normal"/>
    <w:next w:val="Normal"/>
    <w:link w:val="TitleChar"/>
    <w:uiPriority w:val="10"/>
    <w:qFormat/>
    <w:rsid w:val="007C5CDA"/>
    <w:pPr>
      <w:spacing w:after="300"/>
      <w:ind w:left="2160" w:right="-720"/>
      <w:contextualSpacing/>
      <w:jc w:val="center"/>
    </w:pPr>
    <w:rPr>
      <w:rFonts w:asciiTheme="majorHAnsi" w:eastAsiaTheme="majorEastAsia" w:hAnsiTheme="majorHAnsi" w:cstheme="majorBidi"/>
      <w:b/>
      <w:color w:val="004028"/>
      <w:spacing w:val="5"/>
      <w:kern w:val="28"/>
      <w:sz w:val="52"/>
      <w:szCs w:val="52"/>
    </w:rPr>
  </w:style>
  <w:style w:type="character" w:customStyle="1" w:styleId="TitleChar">
    <w:name w:val="Title Char"/>
    <w:basedOn w:val="DefaultParagraphFont"/>
    <w:link w:val="Title"/>
    <w:uiPriority w:val="10"/>
    <w:rsid w:val="007C5CDA"/>
    <w:rPr>
      <w:rFonts w:asciiTheme="majorHAnsi" w:eastAsiaTheme="majorEastAsia" w:hAnsiTheme="majorHAnsi" w:cstheme="majorBidi"/>
      <w:b/>
      <w:color w:val="004028"/>
      <w:spacing w:val="5"/>
      <w:kern w:val="28"/>
      <w:sz w:val="52"/>
      <w:szCs w:val="52"/>
    </w:rPr>
  </w:style>
  <w:style w:type="character" w:customStyle="1" w:styleId="Heading1Char">
    <w:name w:val="Heading 1 Char"/>
    <w:basedOn w:val="DefaultParagraphFont"/>
    <w:link w:val="Heading1"/>
    <w:uiPriority w:val="9"/>
    <w:rsid w:val="00A92817"/>
    <w:rPr>
      <w:rFonts w:asciiTheme="majorHAnsi" w:eastAsiaTheme="majorEastAsia" w:hAnsiTheme="majorHAnsi" w:cstheme="majorBidi"/>
      <w:b/>
      <w:bCs/>
      <w:smallCaps/>
      <w:color w:val="1F497D" w:themeColor="text2"/>
      <w:sz w:val="32"/>
      <w:szCs w:val="28"/>
    </w:rPr>
  </w:style>
  <w:style w:type="paragraph" w:styleId="Subtitle">
    <w:name w:val="Subtitle"/>
    <w:basedOn w:val="Normal"/>
    <w:next w:val="Normal"/>
    <w:link w:val="SubtitleChar"/>
    <w:autoRedefine/>
    <w:uiPriority w:val="11"/>
    <w:qFormat/>
    <w:rsid w:val="002603F6"/>
    <w:pPr>
      <w:spacing w:before="480" w:after="0"/>
    </w:pPr>
    <w:rPr>
      <w:rFonts w:asciiTheme="majorHAnsi" w:hAnsiTheme="majorHAnsi"/>
      <w:b/>
      <w:smallCaps/>
      <w:color w:val="1F497D" w:themeColor="text2"/>
      <w:sz w:val="32"/>
    </w:rPr>
  </w:style>
  <w:style w:type="character" w:customStyle="1" w:styleId="SubtitleChar">
    <w:name w:val="Subtitle Char"/>
    <w:basedOn w:val="DefaultParagraphFont"/>
    <w:link w:val="Subtitle"/>
    <w:uiPriority w:val="11"/>
    <w:rsid w:val="002603F6"/>
    <w:rPr>
      <w:rFonts w:asciiTheme="majorHAnsi" w:hAnsiTheme="majorHAnsi"/>
      <w:b/>
      <w:smallCaps/>
      <w:color w:val="1F497D" w:themeColor="text2"/>
      <w:sz w:val="32"/>
    </w:rPr>
  </w:style>
  <w:style w:type="paragraph" w:styleId="TOC1">
    <w:name w:val="toc 1"/>
    <w:basedOn w:val="Normal"/>
    <w:next w:val="Normal"/>
    <w:autoRedefine/>
    <w:uiPriority w:val="39"/>
    <w:unhideWhenUsed/>
    <w:rsid w:val="00E948AF"/>
    <w:pPr>
      <w:tabs>
        <w:tab w:val="right" w:leader="dot" w:pos="9350"/>
      </w:tabs>
      <w:spacing w:after="100"/>
    </w:pPr>
    <w:rPr>
      <w:b/>
    </w:rPr>
  </w:style>
  <w:style w:type="character" w:styleId="Hyperlink">
    <w:name w:val="Hyperlink"/>
    <w:basedOn w:val="DefaultParagraphFont"/>
    <w:uiPriority w:val="99"/>
    <w:unhideWhenUsed/>
    <w:rsid w:val="00035BAF"/>
    <w:rPr>
      <w:color w:val="0000FF" w:themeColor="hyperlink"/>
      <w:u w:val="single"/>
    </w:rPr>
  </w:style>
  <w:style w:type="character" w:customStyle="1" w:styleId="Heading2Char">
    <w:name w:val="Heading 2 Char"/>
    <w:basedOn w:val="DefaultParagraphFont"/>
    <w:link w:val="Heading2"/>
    <w:uiPriority w:val="9"/>
    <w:rsid w:val="009E2A7C"/>
    <w:rPr>
      <w:rFonts w:asciiTheme="majorHAnsi" w:eastAsiaTheme="majorEastAsia" w:hAnsiTheme="majorHAnsi" w:cstheme="majorBidi"/>
      <w:b/>
      <w:bCs/>
      <w:smallCaps/>
      <w:color w:val="004028"/>
      <w:sz w:val="24"/>
      <w:szCs w:val="26"/>
    </w:rPr>
  </w:style>
  <w:style w:type="paragraph" w:styleId="ListParagraph">
    <w:name w:val="List Paragraph"/>
    <w:basedOn w:val="Normal"/>
    <w:uiPriority w:val="34"/>
    <w:qFormat/>
    <w:rsid w:val="006973E5"/>
    <w:pPr>
      <w:numPr>
        <w:numId w:val="1"/>
      </w:numPr>
      <w:contextualSpacing/>
    </w:pPr>
  </w:style>
  <w:style w:type="table" w:styleId="TableGrid">
    <w:name w:val="Table Grid"/>
    <w:basedOn w:val="TableNormal"/>
    <w:uiPriority w:val="59"/>
    <w:rsid w:val="004D626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794454"/>
    <w:rPr>
      <w:rFonts w:asciiTheme="majorHAnsi" w:eastAsiaTheme="majorEastAsia" w:hAnsiTheme="majorHAnsi" w:cstheme="majorBidi"/>
      <w:b/>
      <w:bCs/>
      <w:color w:val="1F497D" w:themeColor="text2"/>
      <w:sz w:val="24"/>
    </w:rPr>
  </w:style>
  <w:style w:type="character" w:styleId="Strong">
    <w:name w:val="Strong"/>
    <w:basedOn w:val="DefaultParagraphFont"/>
    <w:uiPriority w:val="22"/>
    <w:qFormat/>
    <w:rsid w:val="009E2A7C"/>
    <w:rPr>
      <w:b/>
      <w:bCs/>
      <w:color w:val="004028"/>
    </w:rPr>
  </w:style>
  <w:style w:type="character" w:styleId="IntenseEmphasis">
    <w:name w:val="Intense Emphasis"/>
    <w:basedOn w:val="DefaultParagraphFont"/>
    <w:uiPriority w:val="21"/>
    <w:qFormat/>
    <w:rsid w:val="009E2A7C"/>
    <w:rPr>
      <w:b/>
      <w:bCs/>
      <w:i/>
      <w:iCs/>
      <w:color w:val="0066CC"/>
    </w:rPr>
  </w:style>
  <w:style w:type="paragraph" w:styleId="TOC2">
    <w:name w:val="toc 2"/>
    <w:basedOn w:val="Normal"/>
    <w:next w:val="Normal"/>
    <w:autoRedefine/>
    <w:uiPriority w:val="39"/>
    <w:unhideWhenUsed/>
    <w:rsid w:val="00C31B5D"/>
    <w:pPr>
      <w:spacing w:after="100"/>
      <w:ind w:left="220"/>
    </w:pPr>
  </w:style>
  <w:style w:type="paragraph" w:styleId="TOC3">
    <w:name w:val="toc 3"/>
    <w:basedOn w:val="Normal"/>
    <w:next w:val="Normal"/>
    <w:autoRedefine/>
    <w:uiPriority w:val="39"/>
    <w:unhideWhenUsed/>
    <w:rsid w:val="00C31B5D"/>
    <w:pPr>
      <w:spacing w:after="100"/>
      <w:ind w:left="440"/>
    </w:pPr>
  </w:style>
  <w:style w:type="character" w:styleId="Emphasis">
    <w:name w:val="Emphasis"/>
    <w:basedOn w:val="DefaultParagraphFont"/>
    <w:uiPriority w:val="20"/>
    <w:qFormat/>
    <w:rsid w:val="00686D5C"/>
    <w:rPr>
      <w:i/>
      <w:iCs/>
    </w:rPr>
  </w:style>
  <w:style w:type="paragraph" w:customStyle="1" w:styleId="TableText">
    <w:name w:val="Table Text"/>
    <w:aliases w:val="tt"/>
    <w:basedOn w:val="Normal"/>
    <w:rsid w:val="000836E5"/>
    <w:pPr>
      <w:spacing w:before="60" w:after="60" w:line="220" w:lineRule="atLeast"/>
    </w:pPr>
    <w:rPr>
      <w:rFonts w:ascii="Calibri" w:eastAsia="Times New Roman" w:hAnsi="Calibri" w:cs="Times New Roman"/>
      <w:sz w:val="24"/>
      <w:szCs w:val="20"/>
      <w:lang w:val="en-US" w:eastAsia="en-US"/>
    </w:rPr>
  </w:style>
  <w:style w:type="paragraph" w:styleId="BodyText">
    <w:name w:val="Body Text"/>
    <w:basedOn w:val="Normal"/>
    <w:link w:val="BodyTextChar"/>
    <w:rsid w:val="00E17099"/>
    <w:pPr>
      <w:spacing w:after="120"/>
      <w:ind w:left="432"/>
    </w:pPr>
    <w:rPr>
      <w:rFonts w:ascii="Calibri" w:eastAsia="Times New Roman" w:hAnsi="Calibri" w:cs="Times New Roman"/>
      <w:sz w:val="24"/>
      <w:szCs w:val="24"/>
      <w:lang w:eastAsia="en-US"/>
    </w:rPr>
  </w:style>
  <w:style w:type="character" w:customStyle="1" w:styleId="BodyTextChar">
    <w:name w:val="Body Text Char"/>
    <w:basedOn w:val="DefaultParagraphFont"/>
    <w:link w:val="BodyText"/>
    <w:rsid w:val="00E17099"/>
    <w:rPr>
      <w:rFonts w:ascii="Calibri" w:eastAsia="Times New Roman" w:hAnsi="Calibri" w:cs="Times New Roman"/>
      <w:sz w:val="24"/>
      <w:szCs w:val="24"/>
      <w:lang w:eastAsia="en-US"/>
    </w:rPr>
  </w:style>
  <w:style w:type="character" w:styleId="PageNumber">
    <w:name w:val="page number"/>
    <w:rsid w:val="00E17099"/>
    <w:rPr>
      <w:sz w:val="22"/>
      <w:bdr w:val="none" w:sz="0" w:space="0" w:color="auto"/>
    </w:rPr>
  </w:style>
  <w:style w:type="paragraph" w:customStyle="1" w:styleId="TableTextBullet">
    <w:name w:val="Table Text Bullet"/>
    <w:basedOn w:val="Normal"/>
    <w:rsid w:val="00AD5E15"/>
    <w:pPr>
      <w:numPr>
        <w:numId w:val="2"/>
      </w:numPr>
      <w:tabs>
        <w:tab w:val="left" w:pos="432"/>
      </w:tabs>
      <w:spacing w:before="0" w:after="0" w:line="220" w:lineRule="atLeast"/>
    </w:pPr>
    <w:rPr>
      <w:rFonts w:ascii="Calibri" w:eastAsia="Times New Roman" w:hAnsi="Calibri" w:cs="Times New Roman"/>
      <w:sz w:val="24"/>
      <w:szCs w:val="20"/>
      <w:lang w:eastAsia="en-US"/>
    </w:rPr>
  </w:style>
  <w:style w:type="paragraph" w:customStyle="1" w:styleId="BodyText1">
    <w:name w:val="Body Text1"/>
    <w:basedOn w:val="Normal"/>
    <w:rsid w:val="00AD5E15"/>
    <w:pPr>
      <w:spacing w:before="60" w:after="120"/>
      <w:ind w:left="432"/>
    </w:pPr>
    <w:rPr>
      <w:rFonts w:ascii="Garamond" w:eastAsia="Times New Roman" w:hAnsi="Garamond" w:cs="Times New Roman"/>
      <w:sz w:val="24"/>
      <w:szCs w:val="24"/>
      <w:lang w:eastAsia="en-US"/>
    </w:rPr>
  </w:style>
  <w:style w:type="character" w:styleId="SubtleEmphasis">
    <w:name w:val="Subtle Emphasis"/>
    <w:basedOn w:val="DefaultParagraphFont"/>
    <w:uiPriority w:val="19"/>
    <w:qFormat/>
    <w:rsid w:val="001D0D1A"/>
    <w:rPr>
      <w:i/>
      <w:iCs/>
      <w:color w:val="808080" w:themeColor="text1" w:themeTint="7F"/>
    </w:rPr>
  </w:style>
  <w:style w:type="paragraph" w:styleId="Quote">
    <w:name w:val="Quote"/>
    <w:basedOn w:val="Normal"/>
    <w:next w:val="Normal"/>
    <w:link w:val="QuoteChar"/>
    <w:uiPriority w:val="29"/>
    <w:qFormat/>
    <w:rsid w:val="007C3055"/>
    <w:rPr>
      <w:i/>
      <w:iCs/>
      <w:color w:val="000000" w:themeColor="text1"/>
    </w:rPr>
  </w:style>
  <w:style w:type="character" w:customStyle="1" w:styleId="QuoteChar">
    <w:name w:val="Quote Char"/>
    <w:basedOn w:val="DefaultParagraphFont"/>
    <w:link w:val="Quote"/>
    <w:uiPriority w:val="29"/>
    <w:rsid w:val="007C3055"/>
    <w:rPr>
      <w:i/>
      <w:iCs/>
      <w:color w:val="000000" w:themeColor="text1"/>
    </w:rPr>
  </w:style>
  <w:style w:type="paragraph" w:styleId="IntenseQuote">
    <w:name w:val="Intense Quote"/>
    <w:basedOn w:val="Normal"/>
    <w:next w:val="Normal"/>
    <w:link w:val="IntenseQuoteChar"/>
    <w:uiPriority w:val="30"/>
    <w:qFormat/>
    <w:rsid w:val="007C3055"/>
    <w:pPr>
      <w:pBdr>
        <w:bottom w:val="single" w:sz="4" w:space="4" w:color="0066CC" w:themeColor="accent1"/>
      </w:pBdr>
      <w:spacing w:before="200" w:after="280"/>
      <w:ind w:left="936" w:right="936"/>
    </w:pPr>
    <w:rPr>
      <w:b/>
      <w:bCs/>
      <w:i/>
      <w:iCs/>
      <w:color w:val="0066CC" w:themeColor="accent1"/>
    </w:rPr>
  </w:style>
  <w:style w:type="character" w:customStyle="1" w:styleId="IntenseQuoteChar">
    <w:name w:val="Intense Quote Char"/>
    <w:basedOn w:val="DefaultParagraphFont"/>
    <w:link w:val="IntenseQuote"/>
    <w:uiPriority w:val="30"/>
    <w:rsid w:val="007C3055"/>
    <w:rPr>
      <w:b/>
      <w:bCs/>
      <w:i/>
      <w:iCs/>
      <w:color w:val="0066CC" w:themeColor="accent1"/>
    </w:rPr>
  </w:style>
  <w:style w:type="character" w:styleId="BookTitle">
    <w:name w:val="Book Title"/>
    <w:basedOn w:val="DefaultParagraphFont"/>
    <w:uiPriority w:val="33"/>
    <w:qFormat/>
    <w:rsid w:val="006B3564"/>
    <w:rPr>
      <w:b/>
      <w:bCs/>
      <w:smallCaps/>
      <w:spacing w:val="5"/>
    </w:rPr>
  </w:style>
  <w:style w:type="paragraph" w:styleId="BalloonText">
    <w:name w:val="Balloon Text"/>
    <w:basedOn w:val="Normal"/>
    <w:link w:val="BalloonTextChar"/>
    <w:uiPriority w:val="99"/>
    <w:semiHidden/>
    <w:unhideWhenUsed/>
    <w:rsid w:val="00D865B7"/>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D865B7"/>
    <w:rPr>
      <w:rFonts w:ascii="Tahoma" w:hAnsi="Tahoma" w:cs="Tahoma"/>
      <w:sz w:val="16"/>
      <w:szCs w:val="16"/>
    </w:rPr>
  </w:style>
  <w:style w:type="paragraph" w:styleId="NormalWeb">
    <w:name w:val="Normal (Web)"/>
    <w:basedOn w:val="Normal"/>
    <w:uiPriority w:val="99"/>
    <w:semiHidden/>
    <w:unhideWhenUsed/>
    <w:rsid w:val="00A41DBE"/>
    <w:pPr>
      <w:spacing w:before="100" w:beforeAutospacing="1" w:after="100" w:afterAutospacing="1"/>
    </w:pPr>
    <w:rPr>
      <w:rFonts w:ascii="Times New Roman" w:eastAsia="Times New Roman" w:hAnsi="Times New Roman" w:cs="Times New Roman"/>
      <w:sz w:val="24"/>
      <w:szCs w:val="24"/>
    </w:rPr>
  </w:style>
  <w:style w:type="character" w:customStyle="1" w:styleId="Heading4Char">
    <w:name w:val="Heading 4 Char"/>
    <w:basedOn w:val="DefaultParagraphFont"/>
    <w:link w:val="Heading4"/>
    <w:uiPriority w:val="9"/>
    <w:rsid w:val="005846D6"/>
    <w:rPr>
      <w:rFonts w:asciiTheme="majorHAnsi" w:eastAsiaTheme="majorEastAsia" w:hAnsiTheme="majorHAnsi" w:cstheme="majorBidi"/>
      <w:b/>
      <w:bCs/>
      <w:i/>
      <w:iCs/>
      <w:color w:val="0066CC" w:themeColor="accent1"/>
      <w:sz w:val="21"/>
    </w:rPr>
  </w:style>
  <w:style w:type="table" w:styleId="MediumList1-Accent5">
    <w:name w:val="Medium List 1 Accent 5"/>
    <w:basedOn w:val="TableNormal"/>
    <w:uiPriority w:val="65"/>
    <w:rsid w:val="00AB490A"/>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2-Accent1">
    <w:name w:val="Medium List 2 Accent 1"/>
    <w:basedOn w:val="TableNormal"/>
    <w:uiPriority w:val="66"/>
    <w:rsid w:val="00AB490A"/>
    <w:pPr>
      <w:spacing w:after="0" w:line="240" w:lineRule="auto"/>
    </w:pPr>
    <w:rPr>
      <w:rFonts w:asciiTheme="majorHAnsi" w:eastAsiaTheme="majorEastAsia" w:hAnsiTheme="majorHAnsi" w:cstheme="majorBidi"/>
      <w:color w:val="000000" w:themeColor="text1"/>
      <w:lang w:val="en-US" w:eastAsia="ja-JP"/>
    </w:rPr>
    <w:tblPr>
      <w:tblStyleRowBandSize w:val="1"/>
      <w:tblStyleColBandSize w:val="1"/>
      <w:tblInd w:w="0" w:type="dxa"/>
      <w:tblBorders>
        <w:top w:val="single" w:sz="8" w:space="0" w:color="0066CC" w:themeColor="accent1"/>
        <w:left w:val="single" w:sz="8" w:space="0" w:color="0066CC" w:themeColor="accent1"/>
        <w:bottom w:val="single" w:sz="8" w:space="0" w:color="0066CC" w:themeColor="accent1"/>
        <w:right w:val="single" w:sz="8" w:space="0" w:color="0066CC"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66CC" w:themeColor="accent1"/>
          <w:right w:val="nil"/>
          <w:insideH w:val="nil"/>
          <w:insideV w:val="nil"/>
        </w:tcBorders>
        <w:shd w:val="clear" w:color="auto" w:fill="FFFFFF" w:themeFill="background1"/>
      </w:tcPr>
    </w:tblStylePr>
    <w:tblStylePr w:type="lastRow">
      <w:tblPr/>
      <w:tcPr>
        <w:tcBorders>
          <w:top w:val="single" w:sz="8" w:space="0" w:color="0066CC"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66CC" w:themeColor="accent1"/>
          <w:insideH w:val="nil"/>
          <w:insideV w:val="nil"/>
        </w:tcBorders>
        <w:shd w:val="clear" w:color="auto" w:fill="FFFFFF" w:themeFill="background1"/>
      </w:tcPr>
    </w:tblStylePr>
    <w:tblStylePr w:type="lastCol">
      <w:tblPr/>
      <w:tcPr>
        <w:tcBorders>
          <w:top w:val="nil"/>
          <w:left w:val="single" w:sz="8" w:space="0" w:color="0066CC"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3D9FF" w:themeFill="accent1" w:themeFillTint="3F"/>
      </w:tcPr>
    </w:tblStylePr>
    <w:tblStylePr w:type="band1Horz">
      <w:tblPr/>
      <w:tcPr>
        <w:tcBorders>
          <w:top w:val="nil"/>
          <w:bottom w:val="nil"/>
          <w:insideH w:val="nil"/>
          <w:insideV w:val="nil"/>
        </w:tcBorders>
        <w:shd w:val="clear" w:color="auto" w:fill="B3D9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TableNormal-Bullet">
    <w:name w:val="TableNormal - Bullet"/>
    <w:basedOn w:val="Normal"/>
    <w:rsid w:val="00E17CAC"/>
    <w:pPr>
      <w:spacing w:before="40" w:after="40"/>
    </w:pPr>
    <w:rPr>
      <w:rFonts w:ascii="Arial" w:eastAsia="Times New Roman" w:hAnsi="Arial" w:cs="Times New Roman"/>
      <w:sz w:val="18"/>
      <w:szCs w:val="20"/>
      <w:lang w:val="en-US" w:eastAsia="en-US"/>
    </w:rPr>
  </w:style>
  <w:style w:type="paragraph" w:customStyle="1" w:styleId="TableTextBold">
    <w:name w:val="Table Text Bold"/>
    <w:basedOn w:val="TableText"/>
    <w:next w:val="TableText"/>
    <w:rsid w:val="00E17CAC"/>
    <w:pPr>
      <w:keepLines/>
      <w:spacing w:after="0" w:line="240" w:lineRule="auto"/>
    </w:pPr>
    <w:rPr>
      <w:rFonts w:ascii="Arial Bold" w:hAnsi="Arial Bold"/>
      <w:b/>
      <w:sz w:val="20"/>
    </w:rPr>
  </w:style>
  <w:style w:type="paragraph" w:customStyle="1" w:styleId="Bullet2">
    <w:name w:val="Bullet 2"/>
    <w:basedOn w:val="Normal"/>
    <w:link w:val="Bullet2CharChar"/>
    <w:rsid w:val="00E17CAC"/>
    <w:pPr>
      <w:numPr>
        <w:numId w:val="3"/>
      </w:numPr>
      <w:spacing w:before="40" w:after="0"/>
      <w:ind w:left="1080"/>
    </w:pPr>
    <w:rPr>
      <w:rFonts w:ascii="Arial" w:eastAsia="Times New Roman" w:hAnsi="Arial" w:cs="Times New Roman"/>
      <w:sz w:val="20"/>
      <w:szCs w:val="20"/>
      <w:lang w:val="en-US" w:eastAsia="en-US"/>
    </w:rPr>
  </w:style>
  <w:style w:type="character" w:customStyle="1" w:styleId="Bullet2CharChar">
    <w:name w:val="Bullet 2 Char Char"/>
    <w:link w:val="Bullet2"/>
    <w:rsid w:val="00E17CAC"/>
    <w:rPr>
      <w:rFonts w:ascii="Arial" w:eastAsia="Times New Roman" w:hAnsi="Arial" w:cs="Times New Roman"/>
      <w:sz w:val="20"/>
      <w:szCs w:val="20"/>
      <w:lang w:val="en-US" w:eastAsia="en-US"/>
    </w:rPr>
  </w:style>
  <w:style w:type="paragraph" w:styleId="NoSpacing">
    <w:name w:val="No Spacing"/>
    <w:uiPriority w:val="1"/>
    <w:qFormat/>
    <w:rsid w:val="00A92817"/>
    <w:pPr>
      <w:spacing w:after="0" w:line="240" w:lineRule="auto"/>
    </w:pPr>
  </w:style>
  <w:style w:type="paragraph" w:customStyle="1" w:styleId="TableText2">
    <w:name w:val="Table Text 2"/>
    <w:basedOn w:val="BodyText"/>
    <w:rsid w:val="007210E0"/>
    <w:pPr>
      <w:spacing w:before="0" w:after="0"/>
      <w:ind w:left="0"/>
    </w:pPr>
    <w:rPr>
      <w:rFonts w:ascii="Garamond" w:hAnsi="Garamond"/>
      <w:sz w:val="20"/>
      <w:lang w:val="en-US"/>
    </w:rPr>
  </w:style>
  <w:style w:type="character" w:customStyle="1" w:styleId="apple-converted-space">
    <w:name w:val="apple-converted-space"/>
    <w:basedOn w:val="DefaultParagraphFont"/>
    <w:rsid w:val="00461B30"/>
  </w:style>
  <w:style w:type="paragraph" w:styleId="Caption">
    <w:name w:val="caption"/>
    <w:basedOn w:val="Normal"/>
    <w:next w:val="Normal"/>
    <w:uiPriority w:val="35"/>
    <w:unhideWhenUsed/>
    <w:qFormat/>
    <w:rsid w:val="00461B30"/>
    <w:pPr>
      <w:spacing w:before="0"/>
      <w:jc w:val="both"/>
    </w:pPr>
    <w:rPr>
      <w:b/>
      <w:bCs/>
      <w:color w:val="0066CC" w:themeColor="accent1"/>
      <w:sz w:val="18"/>
      <w:szCs w:val="18"/>
      <w:lang w:val="en-US" w:eastAsia="en-US"/>
    </w:rPr>
  </w:style>
  <w:style w:type="character" w:styleId="CommentReference">
    <w:name w:val="annotation reference"/>
    <w:basedOn w:val="DefaultParagraphFont"/>
    <w:uiPriority w:val="99"/>
    <w:semiHidden/>
    <w:unhideWhenUsed/>
    <w:rsid w:val="00F62C4B"/>
    <w:rPr>
      <w:sz w:val="16"/>
      <w:szCs w:val="16"/>
    </w:rPr>
  </w:style>
  <w:style w:type="paragraph" w:styleId="CommentText">
    <w:name w:val="annotation text"/>
    <w:basedOn w:val="Normal"/>
    <w:link w:val="CommentTextChar"/>
    <w:uiPriority w:val="99"/>
    <w:unhideWhenUsed/>
    <w:rsid w:val="00F62C4B"/>
    <w:rPr>
      <w:sz w:val="20"/>
      <w:szCs w:val="20"/>
    </w:rPr>
  </w:style>
  <w:style w:type="character" w:customStyle="1" w:styleId="CommentTextChar">
    <w:name w:val="Comment Text Char"/>
    <w:basedOn w:val="DefaultParagraphFont"/>
    <w:link w:val="CommentText"/>
    <w:uiPriority w:val="99"/>
    <w:rsid w:val="00F62C4B"/>
    <w:rPr>
      <w:sz w:val="20"/>
      <w:szCs w:val="20"/>
    </w:rPr>
  </w:style>
  <w:style w:type="paragraph" w:styleId="CommentSubject">
    <w:name w:val="annotation subject"/>
    <w:basedOn w:val="CommentText"/>
    <w:next w:val="CommentText"/>
    <w:link w:val="CommentSubjectChar"/>
    <w:uiPriority w:val="99"/>
    <w:semiHidden/>
    <w:unhideWhenUsed/>
    <w:rsid w:val="00F62C4B"/>
    <w:rPr>
      <w:b/>
      <w:bCs/>
    </w:rPr>
  </w:style>
  <w:style w:type="character" w:customStyle="1" w:styleId="CommentSubjectChar">
    <w:name w:val="Comment Subject Char"/>
    <w:basedOn w:val="CommentTextChar"/>
    <w:link w:val="CommentSubject"/>
    <w:uiPriority w:val="99"/>
    <w:semiHidden/>
    <w:rsid w:val="00F62C4B"/>
    <w:rPr>
      <w:b/>
      <w:bCs/>
      <w:sz w:val="20"/>
      <w:szCs w:val="20"/>
    </w:rPr>
  </w:style>
  <w:style w:type="paragraph" w:styleId="Revision">
    <w:name w:val="Revision"/>
    <w:hidden/>
    <w:uiPriority w:val="99"/>
    <w:semiHidden/>
    <w:rsid w:val="00F62C4B"/>
    <w:pPr>
      <w:spacing w:after="0" w:line="240" w:lineRule="auto"/>
    </w:pPr>
  </w:style>
  <w:style w:type="character" w:styleId="PlaceholderText">
    <w:name w:val="Placeholder Text"/>
    <w:basedOn w:val="DefaultParagraphFont"/>
    <w:uiPriority w:val="99"/>
    <w:semiHidden/>
    <w:rsid w:val="00A24CEA"/>
    <w:rPr>
      <w:color w:val="808080"/>
    </w:rPr>
  </w:style>
  <w:style w:type="paragraph" w:styleId="FootnoteText">
    <w:name w:val="footnote text"/>
    <w:basedOn w:val="Normal"/>
    <w:link w:val="FootnoteTextChar"/>
    <w:uiPriority w:val="99"/>
    <w:semiHidden/>
    <w:unhideWhenUsed/>
    <w:rsid w:val="008649A0"/>
    <w:pPr>
      <w:spacing w:before="0" w:after="0"/>
    </w:pPr>
    <w:rPr>
      <w:sz w:val="20"/>
      <w:szCs w:val="20"/>
    </w:rPr>
  </w:style>
  <w:style w:type="character" w:customStyle="1" w:styleId="FootnoteTextChar">
    <w:name w:val="Footnote Text Char"/>
    <w:basedOn w:val="DefaultParagraphFont"/>
    <w:link w:val="FootnoteText"/>
    <w:uiPriority w:val="99"/>
    <w:semiHidden/>
    <w:rsid w:val="008649A0"/>
    <w:rPr>
      <w:sz w:val="20"/>
      <w:szCs w:val="20"/>
    </w:rPr>
  </w:style>
  <w:style w:type="character" w:styleId="FootnoteReference">
    <w:name w:val="footnote reference"/>
    <w:basedOn w:val="DefaultParagraphFont"/>
    <w:uiPriority w:val="99"/>
    <w:semiHidden/>
    <w:unhideWhenUsed/>
    <w:rsid w:val="008649A0"/>
    <w:rPr>
      <w:vertAlign w:val="superscript"/>
    </w:rPr>
  </w:style>
  <w:style w:type="paragraph" w:customStyle="1" w:styleId="p">
    <w:name w:val="p"/>
    <w:basedOn w:val="Normal"/>
    <w:rsid w:val="00EE3992"/>
    <w:pPr>
      <w:spacing w:before="100" w:beforeAutospacing="1" w:after="100" w:afterAutospacing="1"/>
    </w:pPr>
    <w:rPr>
      <w:rFonts w:ascii="Times New Roman" w:eastAsia="Times New Roman" w:hAnsi="Times New Roman" w:cs="Times New Roman"/>
      <w:sz w:val="24"/>
      <w:szCs w:val="24"/>
      <w:lang w:val="da-DK" w:eastAsia="da-DK"/>
    </w:rPr>
  </w:style>
  <w:style w:type="character" w:styleId="HTMLDefinition">
    <w:name w:val="HTML Definition"/>
    <w:basedOn w:val="DefaultParagraphFont"/>
    <w:uiPriority w:val="99"/>
    <w:semiHidden/>
    <w:unhideWhenUsed/>
    <w:rsid w:val="00EE3992"/>
    <w:rPr>
      <w:i/>
      <w:iCs/>
    </w:rPr>
  </w:style>
  <w:style w:type="character" w:customStyle="1" w:styleId="notetitle">
    <w:name w:val="notetitle"/>
    <w:basedOn w:val="DefaultParagraphFont"/>
    <w:rsid w:val="00EE3992"/>
  </w:style>
  <w:style w:type="character" w:customStyle="1" w:styleId="ph">
    <w:name w:val="ph"/>
    <w:basedOn w:val="DefaultParagraphFont"/>
    <w:rsid w:val="00EE39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9571884">
      <w:bodyDiv w:val="1"/>
      <w:marLeft w:val="0"/>
      <w:marRight w:val="0"/>
      <w:marTop w:val="0"/>
      <w:marBottom w:val="0"/>
      <w:divBdr>
        <w:top w:val="none" w:sz="0" w:space="0" w:color="auto"/>
        <w:left w:val="none" w:sz="0" w:space="0" w:color="auto"/>
        <w:bottom w:val="none" w:sz="0" w:space="0" w:color="auto"/>
        <w:right w:val="none" w:sz="0" w:space="0" w:color="auto"/>
      </w:divBdr>
    </w:div>
    <w:div w:id="1164203678">
      <w:bodyDiv w:val="1"/>
      <w:marLeft w:val="0"/>
      <w:marRight w:val="0"/>
      <w:marTop w:val="0"/>
      <w:marBottom w:val="0"/>
      <w:divBdr>
        <w:top w:val="none" w:sz="0" w:space="0" w:color="auto"/>
        <w:left w:val="none" w:sz="0" w:space="0" w:color="auto"/>
        <w:bottom w:val="none" w:sz="0" w:space="0" w:color="auto"/>
        <w:right w:val="none" w:sz="0" w:space="0" w:color="auto"/>
      </w:divBdr>
      <w:divsChild>
        <w:div w:id="994063316">
          <w:marLeft w:val="480"/>
          <w:marRight w:val="0"/>
          <w:marTop w:val="240"/>
          <w:marBottom w:val="240"/>
          <w:divBdr>
            <w:top w:val="none" w:sz="0" w:space="0" w:color="auto"/>
            <w:left w:val="none" w:sz="0" w:space="0" w:color="auto"/>
            <w:bottom w:val="none" w:sz="0" w:space="0" w:color="auto"/>
            <w:right w:val="none" w:sz="0" w:space="0" w:color="auto"/>
          </w:divBdr>
        </w:div>
        <w:div w:id="1636448669">
          <w:marLeft w:val="480"/>
          <w:marRight w:val="0"/>
          <w:marTop w:val="240"/>
          <w:marBottom w:val="240"/>
          <w:divBdr>
            <w:top w:val="none" w:sz="0" w:space="0" w:color="auto"/>
            <w:left w:val="none" w:sz="0" w:space="0" w:color="auto"/>
            <w:bottom w:val="none" w:sz="0" w:space="0" w:color="auto"/>
            <w:right w:val="none" w:sz="0" w:space="0" w:color="auto"/>
          </w:divBdr>
        </w:div>
        <w:div w:id="1192232338">
          <w:marLeft w:val="480"/>
          <w:marRight w:val="0"/>
          <w:marTop w:val="240"/>
          <w:marBottom w:val="240"/>
          <w:divBdr>
            <w:top w:val="none" w:sz="0" w:space="0" w:color="auto"/>
            <w:left w:val="none" w:sz="0" w:space="0" w:color="auto"/>
            <w:bottom w:val="none" w:sz="0" w:space="0" w:color="auto"/>
            <w:right w:val="none" w:sz="0" w:space="0" w:color="auto"/>
          </w:divBdr>
        </w:div>
      </w:divsChild>
    </w:div>
    <w:div w:id="1322780900">
      <w:bodyDiv w:val="1"/>
      <w:marLeft w:val="0"/>
      <w:marRight w:val="0"/>
      <w:marTop w:val="0"/>
      <w:marBottom w:val="0"/>
      <w:divBdr>
        <w:top w:val="none" w:sz="0" w:space="0" w:color="auto"/>
        <w:left w:val="none" w:sz="0" w:space="0" w:color="auto"/>
        <w:bottom w:val="none" w:sz="0" w:space="0" w:color="auto"/>
        <w:right w:val="none" w:sz="0" w:space="0" w:color="auto"/>
      </w:divBdr>
    </w:div>
    <w:div w:id="1537229060">
      <w:bodyDiv w:val="1"/>
      <w:marLeft w:val="0"/>
      <w:marRight w:val="0"/>
      <w:marTop w:val="0"/>
      <w:marBottom w:val="0"/>
      <w:divBdr>
        <w:top w:val="none" w:sz="0" w:space="0" w:color="auto"/>
        <w:left w:val="none" w:sz="0" w:space="0" w:color="auto"/>
        <w:bottom w:val="none" w:sz="0" w:space="0" w:color="auto"/>
        <w:right w:val="none" w:sz="0" w:space="0" w:color="auto"/>
      </w:divBdr>
    </w:div>
    <w:div w:id="1597245687">
      <w:bodyDiv w:val="1"/>
      <w:marLeft w:val="0"/>
      <w:marRight w:val="0"/>
      <w:marTop w:val="0"/>
      <w:marBottom w:val="0"/>
      <w:divBdr>
        <w:top w:val="none" w:sz="0" w:space="0" w:color="auto"/>
        <w:left w:val="none" w:sz="0" w:space="0" w:color="auto"/>
        <w:bottom w:val="none" w:sz="0" w:space="0" w:color="auto"/>
        <w:right w:val="none" w:sz="0" w:space="0" w:color="auto"/>
      </w:divBdr>
    </w:div>
    <w:div w:id="1807310547">
      <w:bodyDiv w:val="1"/>
      <w:marLeft w:val="0"/>
      <w:marRight w:val="0"/>
      <w:marTop w:val="0"/>
      <w:marBottom w:val="0"/>
      <w:divBdr>
        <w:top w:val="none" w:sz="0" w:space="0" w:color="auto"/>
        <w:left w:val="none" w:sz="0" w:space="0" w:color="auto"/>
        <w:bottom w:val="none" w:sz="0" w:space="0" w:color="auto"/>
        <w:right w:val="none" w:sz="0" w:space="0" w:color="auto"/>
      </w:divBdr>
    </w:div>
    <w:div w:id="1947806485">
      <w:bodyDiv w:val="1"/>
      <w:marLeft w:val="0"/>
      <w:marRight w:val="0"/>
      <w:marTop w:val="0"/>
      <w:marBottom w:val="0"/>
      <w:divBdr>
        <w:top w:val="none" w:sz="0" w:space="0" w:color="auto"/>
        <w:left w:val="none" w:sz="0" w:space="0" w:color="auto"/>
        <w:bottom w:val="none" w:sz="0" w:space="0" w:color="auto"/>
        <w:right w:val="none" w:sz="0" w:space="0" w:color="auto"/>
      </w:divBdr>
    </w:div>
    <w:div w:id="1996640768">
      <w:bodyDiv w:val="1"/>
      <w:marLeft w:val="0"/>
      <w:marRight w:val="0"/>
      <w:marTop w:val="0"/>
      <w:marBottom w:val="0"/>
      <w:divBdr>
        <w:top w:val="none" w:sz="0" w:space="0" w:color="auto"/>
        <w:left w:val="none" w:sz="0" w:space="0" w:color="auto"/>
        <w:bottom w:val="none" w:sz="0" w:space="0" w:color="auto"/>
        <w:right w:val="none" w:sz="0" w:space="0" w:color="auto"/>
      </w:divBdr>
      <w:divsChild>
        <w:div w:id="414980714">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hyperlink" Target="http://www.ihtsdo.org/fileadmin/user_upload/doc/en_us/glsct/glsct_ss_Concept.html" TargetMode="External"/><Relationship Id="rId26" Type="http://schemas.openxmlformats.org/officeDocument/2006/relationships/hyperlink" Target="http://www.ihtsdo.org/fileadmin/user_upload/doc/en_us/glsct/glsct_cm_DefiningCharacteristic.html" TargetMode="External"/><Relationship Id="rId39" Type="http://schemas.openxmlformats.org/officeDocument/2006/relationships/hyperlink" Target="http://www.ihtsdo.org/fileadmin/user_upload/doc/en_us/glsct/glsct_cm_DefiningCharacteristic.html" TargetMode="External"/><Relationship Id="rId21" Type="http://schemas.openxmlformats.org/officeDocument/2006/relationships/image" Target="media/image6.emf"/><Relationship Id="rId34" Type="http://schemas.openxmlformats.org/officeDocument/2006/relationships/hyperlink" Target="http://www.ihtsdo.org/fileadmin/user_upload/doc/en_us/glsct/glsct_cm_Primitive.html" TargetMode="External"/><Relationship Id="rId42" Type="http://schemas.openxmlformats.org/officeDocument/2006/relationships/hyperlink" Target="http://www.ihtsdo.org/fileadmin/user_upload/doc/en_us/glsct/glsct_ss_Concept.html" TargetMode="External"/><Relationship Id="rId47" Type="http://schemas.openxmlformats.org/officeDocument/2006/relationships/hyperlink" Target="http://www.ihtsdo.org/fileadmin/user_upload/doc/en_us/glsct/glsct_se_PrecoordinatedExpression.html" TargetMode="External"/><Relationship Id="rId50" Type="http://schemas.openxmlformats.org/officeDocument/2006/relationships/hyperlink" Target="http://www.ihtsdo.org/fileadmin/user_upload/doc/en_us/glsct/glsct_ss_Concept.html" TargetMode="External"/><Relationship Id="rId55" Type="http://schemas.openxmlformats.org/officeDocument/2006/relationships/hyperlink" Target="http://www.ihtsdo.org/fileadmin/user_upload/doc/en_us/glsct/glsct_cm_Subtype.html" TargetMode="External"/><Relationship Id="rId63" Type="http://schemas.openxmlformats.org/officeDocument/2006/relationships/diagramLayout" Target="diagrams/layout1.xml"/><Relationship Id="rId68" Type="http://schemas.openxmlformats.org/officeDocument/2006/relationships/image" Target="media/image18.jpg"/><Relationship Id="rId76" Type="http://schemas.openxmlformats.org/officeDocument/2006/relationships/hyperlink" Target="http://www.ihtsdo.org/fileadmin/user_upload/doc/en_us/glsct/glsct_cm_Primitive.html" TargetMode="External"/><Relationship Id="rId7" Type="http://schemas.openxmlformats.org/officeDocument/2006/relationships/footnotes" Target="footnotes.xml"/><Relationship Id="rId71" Type="http://schemas.openxmlformats.org/officeDocument/2006/relationships/hyperlink" Target="http://www.snomed.org/tig?t=rsg" TargetMode="External"/><Relationship Id="rId2" Type="http://schemas.openxmlformats.org/officeDocument/2006/relationships/numbering" Target="numbering.xml"/><Relationship Id="rId16" Type="http://schemas.openxmlformats.org/officeDocument/2006/relationships/hyperlink" Target="http://www.ihtsdo.org/fileadmin/user_upload/doc/en_us/glsct/glsct_st_Synonym.html" TargetMode="External"/><Relationship Id="rId29" Type="http://schemas.openxmlformats.org/officeDocument/2006/relationships/hyperlink" Target="http://www.ihtsdo.org/fileadmin/user_upload/doc/en_us/glsct/glsct_ss_Relationship.html" TargetMode="External"/><Relationship Id="rId11" Type="http://schemas.openxmlformats.org/officeDocument/2006/relationships/header" Target="header2.xml"/><Relationship Id="rId24" Type="http://schemas.openxmlformats.org/officeDocument/2006/relationships/image" Target="media/image9.emf"/><Relationship Id="rId32" Type="http://schemas.openxmlformats.org/officeDocument/2006/relationships/hyperlink" Target="http://www.ihtsdo.org/fileadmin/user_upload/doc/en_us/glsct/glsct_ss_Concept.html" TargetMode="External"/><Relationship Id="rId37" Type="http://schemas.openxmlformats.org/officeDocument/2006/relationships/hyperlink" Target="http://www.ihtsdo.org/fileadmin/user_upload/doc/en_us/glsct/glsct_ss_Concept.html" TargetMode="External"/><Relationship Id="rId40" Type="http://schemas.openxmlformats.org/officeDocument/2006/relationships/hyperlink" Target="http://www.ihtsdo.org/fileadmin/user_upload/doc/en_us/glsct/glsct_ss_Relationship.html" TargetMode="External"/><Relationship Id="rId45" Type="http://schemas.openxmlformats.org/officeDocument/2006/relationships/image" Target="media/image11.jpg"/><Relationship Id="rId53" Type="http://schemas.openxmlformats.org/officeDocument/2006/relationships/hyperlink" Target="http://www.ihtsdo.org/fileadmin/user_upload/doc/en_us/glsct/glsct_ss_Concept.html" TargetMode="External"/><Relationship Id="rId58" Type="http://schemas.openxmlformats.org/officeDocument/2006/relationships/image" Target="media/image13.emf"/><Relationship Id="rId66" Type="http://schemas.microsoft.com/office/2007/relationships/diagramDrawing" Target="diagrams/drawing1.xml"/><Relationship Id="rId74" Type="http://schemas.openxmlformats.org/officeDocument/2006/relationships/hyperlink" Target="http://www.ihtsdo.org/about-ihtsdo/" TargetMode="Externa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16.png"/><Relationship Id="rId10" Type="http://schemas.openxmlformats.org/officeDocument/2006/relationships/footer" Target="footer1.xml"/><Relationship Id="rId19" Type="http://schemas.openxmlformats.org/officeDocument/2006/relationships/image" Target="media/image4.jpg"/><Relationship Id="rId31" Type="http://schemas.openxmlformats.org/officeDocument/2006/relationships/hyperlink" Target="http://www.ihtsdo.org/fileadmin/user_upload/doc/en_us/glsct/glsct_ss_Relationship.html" TargetMode="External"/><Relationship Id="rId44" Type="http://schemas.openxmlformats.org/officeDocument/2006/relationships/oleObject" Target="embeddings/oleObject1.bin"/><Relationship Id="rId52" Type="http://schemas.openxmlformats.org/officeDocument/2006/relationships/hyperlink" Target="http://www.ihtsdo.org/fileadmin/user_upload/doc/en_us/glsct/glsct_se_PostcoordinatedExpression.html" TargetMode="External"/><Relationship Id="rId60" Type="http://schemas.openxmlformats.org/officeDocument/2006/relationships/image" Target="media/image15.png"/><Relationship Id="rId65" Type="http://schemas.openxmlformats.org/officeDocument/2006/relationships/diagramColors" Target="diagrams/colors1.xml"/><Relationship Id="rId73" Type="http://schemas.openxmlformats.org/officeDocument/2006/relationships/hyperlink" Target="http://www.snomed.org/tig?t=tig_impl" TargetMode="External"/><Relationship Id="rId78" Type="http://schemas.openxmlformats.org/officeDocument/2006/relationships/hyperlink" Target="http://www.ihtsdo.org/fileadmin/user_upload/doc/en_us/glsct/glsct_ss_Concept.html" TargetMode="External"/><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jpg"/><Relationship Id="rId22" Type="http://schemas.openxmlformats.org/officeDocument/2006/relationships/image" Target="media/image7.emf"/><Relationship Id="rId27" Type="http://schemas.openxmlformats.org/officeDocument/2006/relationships/hyperlink" Target="http://www.ihtsdo.org/fileadmin/user_upload/doc/en_us/glsct/glsct_ss_Concept.html" TargetMode="External"/><Relationship Id="rId30" Type="http://schemas.openxmlformats.org/officeDocument/2006/relationships/hyperlink" Target="http://www.ihtsdo.org/fileadmin/user_upload/doc/en_us/glsct/glsct_ss_Concept.html" TargetMode="External"/><Relationship Id="rId35" Type="http://schemas.openxmlformats.org/officeDocument/2006/relationships/hyperlink" Target="http://www.ihtsdo.org/fileadmin/user_upload/doc/en_us/glsct/glsct_cm_DefiningCharacteristic.html" TargetMode="External"/><Relationship Id="rId43" Type="http://schemas.openxmlformats.org/officeDocument/2006/relationships/image" Target="media/image10.emf"/><Relationship Id="rId48" Type="http://schemas.openxmlformats.org/officeDocument/2006/relationships/hyperlink" Target="http://www.ihtsdo.org/fileadmin/user_upload/doc/en_us/glgen/glgen_gn_Sct.html" TargetMode="External"/><Relationship Id="rId56" Type="http://schemas.openxmlformats.org/officeDocument/2006/relationships/hyperlink" Target="http://www.ihtsdo.org/fileadmin/user_upload/doc/en_us/glsct/glsct_se_PostcoordinatedExpression.html" TargetMode="External"/><Relationship Id="rId64" Type="http://schemas.openxmlformats.org/officeDocument/2006/relationships/diagramQuickStyle" Target="diagrams/quickStyle1.xml"/><Relationship Id="rId69" Type="http://schemas.openxmlformats.org/officeDocument/2006/relationships/hyperlink" Target="http://www.ihtsdo.org/fileadmin/user_upload/Docs_01/Publications/SNOMED_CT/SnomedCt_Benefits_20130923.pdf" TargetMode="External"/><Relationship Id="rId77" Type="http://schemas.openxmlformats.org/officeDocument/2006/relationships/hyperlink" Target="http://www.ihtsdo.org/fileadmin/user_upload/doc/en_us/glsct/glsct_cm_DefiningCharacteristic.html" TargetMode="External"/><Relationship Id="rId8" Type="http://schemas.openxmlformats.org/officeDocument/2006/relationships/endnotes" Target="endnotes.xml"/><Relationship Id="rId51" Type="http://schemas.openxmlformats.org/officeDocument/2006/relationships/hyperlink" Target="http://www.ihtsdo.org/fileadmin/user_upload/doc/en_us/glsct/glsct_cm_DefiningCharacteristic.html" TargetMode="External"/><Relationship Id="rId72" Type="http://schemas.openxmlformats.org/officeDocument/2006/relationships/hyperlink" Target="http://www.ihtsdo.org/fileadmin/user_upload/Docs_01/Publications/Quality_Assurance/IHTSDO_Translation_Guidelines_v2_02_20121211.pdf" TargetMode="External"/><Relationship Id="rId80"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www.ihtsdo.org/fileadmin/user_upload/doc/en_us/glrfn/glrfn_f0_Term.html" TargetMode="External"/><Relationship Id="rId25" Type="http://schemas.openxmlformats.org/officeDocument/2006/relationships/hyperlink" Target="http://www.ihtsdo.org/fileadmin/user_upload/doc/en_us/glsct/glsct_ss_Concept.html" TargetMode="External"/><Relationship Id="rId33" Type="http://schemas.openxmlformats.org/officeDocument/2006/relationships/hyperlink" Target="http://www.ihtsdo.org/fileadmin/user_upload/doc/en_us/glsct/glsct_ss_Concept.html" TargetMode="External"/><Relationship Id="rId38" Type="http://schemas.openxmlformats.org/officeDocument/2006/relationships/hyperlink" Target="http://www.ihtsdo.org/fileadmin/user_upload/doc/en_us/glsct/glsct_cm_Primitive.html" TargetMode="External"/><Relationship Id="rId46" Type="http://schemas.openxmlformats.org/officeDocument/2006/relationships/hyperlink" Target="http://www.ihtsdo.org/fileadmin/user_upload/doc/en_us/glsct/glsct_se_PrecoordinatedExpression.html" TargetMode="External"/><Relationship Id="rId59" Type="http://schemas.openxmlformats.org/officeDocument/2006/relationships/image" Target="media/image14.emf"/><Relationship Id="rId67" Type="http://schemas.openxmlformats.org/officeDocument/2006/relationships/image" Target="media/image17.jpg"/><Relationship Id="rId20" Type="http://schemas.openxmlformats.org/officeDocument/2006/relationships/image" Target="media/image5.emf"/><Relationship Id="rId41" Type="http://schemas.openxmlformats.org/officeDocument/2006/relationships/hyperlink" Target="http://www.ihtsdo.org/fileadmin/user_upload/doc/en_us/glsct/glsct_ss_Concept.html" TargetMode="External"/><Relationship Id="rId54" Type="http://schemas.openxmlformats.org/officeDocument/2006/relationships/hyperlink" Target="http://www.ihtsdo.org/fileadmin/user_upload/doc/en_us/glsct/glsct_ss_Concept.html" TargetMode="External"/><Relationship Id="rId62" Type="http://schemas.openxmlformats.org/officeDocument/2006/relationships/diagramData" Target="diagrams/data1.xml"/><Relationship Id="rId70" Type="http://schemas.openxmlformats.org/officeDocument/2006/relationships/hyperlink" Target="http://ihtsdo.org/fileadmin/user_upload/Docs_01/Publications/SNOMED_CT/SnomedCt_Intro_20130418.pdf" TargetMode="External"/><Relationship Id="rId75" Type="http://schemas.openxmlformats.org/officeDocument/2006/relationships/hyperlink" Target="http://www.ihtsdo.org/fileadmin/user_upload/doc/en_us/glsct/glsct_ss_Concept.html"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8.jpg"/><Relationship Id="rId28" Type="http://schemas.openxmlformats.org/officeDocument/2006/relationships/hyperlink" Target="http://www.ihtsdo.org/fileadmin/user_upload/doc/en_us/glsct/glsct_ss_Relationship.html" TargetMode="External"/><Relationship Id="rId36" Type="http://schemas.openxmlformats.org/officeDocument/2006/relationships/hyperlink" Target="http://www.ihtsdo.org/fileadmin/user_upload/doc/en_us/glsct/glsct_cm_DefiningCharacteristic.html" TargetMode="External"/><Relationship Id="rId49" Type="http://schemas.openxmlformats.org/officeDocument/2006/relationships/hyperlink" Target="http://www.ihtsdo.org/fileadmin/user_upload/doc/en_us/glsct/glsct_ss_Concept.html" TargetMode="External"/><Relationship Id="rId57" Type="http://schemas.openxmlformats.org/officeDocument/2006/relationships/image" Target="media/image12.jp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D09A2E6-2258-44DC-8683-357555556126}" type="doc">
      <dgm:prSet loTypeId="urn:microsoft.com/office/officeart/2005/8/layout/hProcess9" loCatId="process" qsTypeId="urn:microsoft.com/office/officeart/2005/8/quickstyle/simple1" qsCatId="simple" csTypeId="urn:microsoft.com/office/officeart/2005/8/colors/accent1_2" csCatId="accent1" phldr="1"/>
      <dgm:spPr/>
    </dgm:pt>
    <dgm:pt modelId="{E487FB98-C581-4B4A-B9D8-72645920AB39}">
      <dgm:prSet phldrT="[Text]"/>
      <dgm:spPr>
        <a:solidFill>
          <a:schemeClr val="accent1"/>
        </a:solidFill>
      </dgm:spPr>
      <dgm:t>
        <a:bodyPr/>
        <a:lstStyle/>
        <a:p>
          <a:r>
            <a:rPr lang="en-GB"/>
            <a:t>Evaluate mapping as a solution</a:t>
          </a:r>
          <a:endParaRPr lang="en-GB" b="0"/>
        </a:p>
      </dgm:t>
    </dgm:pt>
    <dgm:pt modelId="{1E795932-CBF9-42E3-BA1D-5839BF05CC43}" type="parTrans" cxnId="{45A0F2AE-9105-4C27-9986-BB9CECC1EDD7}">
      <dgm:prSet/>
      <dgm:spPr/>
      <dgm:t>
        <a:bodyPr/>
        <a:lstStyle/>
        <a:p>
          <a:endParaRPr lang="en-GB"/>
        </a:p>
      </dgm:t>
    </dgm:pt>
    <dgm:pt modelId="{2A477B21-0441-4EF0-8F5F-03D276401CB0}" type="sibTrans" cxnId="{45A0F2AE-9105-4C27-9986-BB9CECC1EDD7}">
      <dgm:prSet/>
      <dgm:spPr/>
      <dgm:t>
        <a:bodyPr/>
        <a:lstStyle/>
        <a:p>
          <a:endParaRPr lang="en-GB"/>
        </a:p>
      </dgm:t>
    </dgm:pt>
    <dgm:pt modelId="{9D4B9E54-DAB2-4116-9740-8A0A94A9AB71}">
      <dgm:prSet phldrT="[Text]"/>
      <dgm:spPr/>
      <dgm:t>
        <a:bodyPr/>
        <a:lstStyle/>
        <a:p>
          <a:r>
            <a:rPr lang="en-GB"/>
            <a:t>Produce mapping requirements</a:t>
          </a:r>
        </a:p>
      </dgm:t>
    </dgm:pt>
    <dgm:pt modelId="{ED928686-E096-470C-87C0-099B4514C755}" type="parTrans" cxnId="{F7F16959-6324-4A29-A657-0585AF17E212}">
      <dgm:prSet/>
      <dgm:spPr/>
      <dgm:t>
        <a:bodyPr/>
        <a:lstStyle/>
        <a:p>
          <a:endParaRPr lang="en-GB"/>
        </a:p>
      </dgm:t>
    </dgm:pt>
    <dgm:pt modelId="{22FE30C5-3E1E-47F7-80ED-59433B7E562B}" type="sibTrans" cxnId="{F7F16959-6324-4A29-A657-0585AF17E212}">
      <dgm:prSet/>
      <dgm:spPr/>
      <dgm:t>
        <a:bodyPr/>
        <a:lstStyle/>
        <a:p>
          <a:endParaRPr lang="en-GB"/>
        </a:p>
      </dgm:t>
    </dgm:pt>
    <dgm:pt modelId="{5DA1651E-33F7-416B-99BC-DC5EC56DC63E}">
      <dgm:prSet phldrT="[Text]"/>
      <dgm:spPr/>
      <dgm:t>
        <a:bodyPr/>
        <a:lstStyle/>
        <a:p>
          <a:r>
            <a:rPr lang="en-GB"/>
            <a:t>Develop the  Maps</a:t>
          </a:r>
        </a:p>
      </dgm:t>
    </dgm:pt>
    <dgm:pt modelId="{5026D721-DEC2-4586-B372-662B56E889EF}" type="parTrans" cxnId="{3164DCCE-4C2E-4590-B6E2-7BABF1ED141F}">
      <dgm:prSet/>
      <dgm:spPr/>
      <dgm:t>
        <a:bodyPr/>
        <a:lstStyle/>
        <a:p>
          <a:endParaRPr lang="en-GB"/>
        </a:p>
      </dgm:t>
    </dgm:pt>
    <dgm:pt modelId="{636BC2B4-7514-4D1A-A484-D9B79B862581}" type="sibTrans" cxnId="{3164DCCE-4C2E-4590-B6E2-7BABF1ED141F}">
      <dgm:prSet/>
      <dgm:spPr/>
      <dgm:t>
        <a:bodyPr/>
        <a:lstStyle/>
        <a:p>
          <a:endParaRPr lang="en-GB"/>
        </a:p>
      </dgm:t>
    </dgm:pt>
    <dgm:pt modelId="{4F79E14F-C883-4344-9B2B-9CFF8ABB7696}">
      <dgm:prSet phldrT="[Text]"/>
      <dgm:spPr/>
      <dgm:t>
        <a:bodyPr/>
        <a:lstStyle/>
        <a:p>
          <a:r>
            <a:rPr lang="en-GB"/>
            <a:t>Review Activity</a:t>
          </a:r>
        </a:p>
      </dgm:t>
    </dgm:pt>
    <dgm:pt modelId="{7F83D642-28E0-4424-A935-8F692234119F}" type="parTrans" cxnId="{CD79B0B2-718C-48D9-9CAF-23B23FEE6074}">
      <dgm:prSet/>
      <dgm:spPr/>
      <dgm:t>
        <a:bodyPr/>
        <a:lstStyle/>
        <a:p>
          <a:endParaRPr lang="en-GB"/>
        </a:p>
      </dgm:t>
    </dgm:pt>
    <dgm:pt modelId="{B7004405-EF71-45A3-B986-AE59BF4A5B5F}" type="sibTrans" cxnId="{CD79B0B2-718C-48D9-9CAF-23B23FEE6074}">
      <dgm:prSet/>
      <dgm:spPr/>
      <dgm:t>
        <a:bodyPr/>
        <a:lstStyle/>
        <a:p>
          <a:endParaRPr lang="en-GB"/>
        </a:p>
      </dgm:t>
    </dgm:pt>
    <dgm:pt modelId="{102D87CB-BA17-49EA-B3C2-4CEA734B0A12}">
      <dgm:prSet phldrT="[Text]"/>
      <dgm:spPr/>
      <dgm:t>
        <a:bodyPr/>
        <a:lstStyle/>
        <a:p>
          <a:r>
            <a:rPr lang="en-GB"/>
            <a:t>Use the Maps</a:t>
          </a:r>
        </a:p>
      </dgm:t>
    </dgm:pt>
    <dgm:pt modelId="{AC032532-71BE-4505-857A-04B3BF2FC3AC}" type="parTrans" cxnId="{BE79FC04-FB67-4F10-B5F9-75AE593553C8}">
      <dgm:prSet/>
      <dgm:spPr/>
      <dgm:t>
        <a:bodyPr/>
        <a:lstStyle/>
        <a:p>
          <a:endParaRPr lang="en-GB"/>
        </a:p>
      </dgm:t>
    </dgm:pt>
    <dgm:pt modelId="{F389B69C-E1F6-4F6C-B6EA-3B6F16E12AB6}" type="sibTrans" cxnId="{BE79FC04-FB67-4F10-B5F9-75AE593553C8}">
      <dgm:prSet/>
      <dgm:spPr/>
      <dgm:t>
        <a:bodyPr/>
        <a:lstStyle/>
        <a:p>
          <a:endParaRPr lang="en-GB"/>
        </a:p>
      </dgm:t>
    </dgm:pt>
    <dgm:pt modelId="{5D4485EB-F4E3-4706-AE0F-7608FA3A9C07}" type="pres">
      <dgm:prSet presAssocID="{5D09A2E6-2258-44DC-8683-357555556126}" presName="CompostProcess" presStyleCnt="0">
        <dgm:presLayoutVars>
          <dgm:dir/>
          <dgm:resizeHandles val="exact"/>
        </dgm:presLayoutVars>
      </dgm:prSet>
      <dgm:spPr/>
    </dgm:pt>
    <dgm:pt modelId="{3FC3F068-2FAA-4AFE-82D3-95503C5AEEF5}" type="pres">
      <dgm:prSet presAssocID="{5D09A2E6-2258-44DC-8683-357555556126}" presName="arrow" presStyleLbl="bgShp" presStyleIdx="0" presStyleCnt="1"/>
      <dgm:spPr/>
      <dgm:t>
        <a:bodyPr/>
        <a:lstStyle/>
        <a:p>
          <a:endParaRPr lang="en-GB"/>
        </a:p>
      </dgm:t>
    </dgm:pt>
    <dgm:pt modelId="{2A5DF3E3-F2BF-40CF-AEC8-B950250B94F8}" type="pres">
      <dgm:prSet presAssocID="{5D09A2E6-2258-44DC-8683-357555556126}" presName="linearProcess" presStyleCnt="0"/>
      <dgm:spPr/>
    </dgm:pt>
    <dgm:pt modelId="{3A79710A-553D-4403-8282-E8E94D69A397}" type="pres">
      <dgm:prSet presAssocID="{E487FB98-C581-4B4A-B9D8-72645920AB39}" presName="textNode" presStyleLbl="node1" presStyleIdx="0" presStyleCnt="5">
        <dgm:presLayoutVars>
          <dgm:bulletEnabled val="1"/>
        </dgm:presLayoutVars>
      </dgm:prSet>
      <dgm:spPr/>
      <dgm:t>
        <a:bodyPr/>
        <a:lstStyle/>
        <a:p>
          <a:endParaRPr lang="en-GB"/>
        </a:p>
      </dgm:t>
    </dgm:pt>
    <dgm:pt modelId="{862D7160-ACC2-4EF6-99D9-D9DD6336984B}" type="pres">
      <dgm:prSet presAssocID="{2A477B21-0441-4EF0-8F5F-03D276401CB0}" presName="sibTrans" presStyleCnt="0"/>
      <dgm:spPr/>
    </dgm:pt>
    <dgm:pt modelId="{84F98096-B23C-44D7-A653-EFA694C1D55C}" type="pres">
      <dgm:prSet presAssocID="{9D4B9E54-DAB2-4116-9740-8A0A94A9AB71}" presName="textNode" presStyleLbl="node1" presStyleIdx="1" presStyleCnt="5">
        <dgm:presLayoutVars>
          <dgm:bulletEnabled val="1"/>
        </dgm:presLayoutVars>
      </dgm:prSet>
      <dgm:spPr/>
      <dgm:t>
        <a:bodyPr/>
        <a:lstStyle/>
        <a:p>
          <a:endParaRPr lang="en-GB"/>
        </a:p>
      </dgm:t>
    </dgm:pt>
    <dgm:pt modelId="{28A2FC86-E071-4FFD-9C31-412D7872E03B}" type="pres">
      <dgm:prSet presAssocID="{22FE30C5-3E1E-47F7-80ED-59433B7E562B}" presName="sibTrans" presStyleCnt="0"/>
      <dgm:spPr/>
    </dgm:pt>
    <dgm:pt modelId="{115CF6E1-364B-49EA-BA4B-7126F4D5D816}" type="pres">
      <dgm:prSet presAssocID="{5DA1651E-33F7-416B-99BC-DC5EC56DC63E}" presName="textNode" presStyleLbl="node1" presStyleIdx="2" presStyleCnt="5">
        <dgm:presLayoutVars>
          <dgm:bulletEnabled val="1"/>
        </dgm:presLayoutVars>
      </dgm:prSet>
      <dgm:spPr/>
      <dgm:t>
        <a:bodyPr/>
        <a:lstStyle/>
        <a:p>
          <a:endParaRPr lang="en-GB"/>
        </a:p>
      </dgm:t>
    </dgm:pt>
    <dgm:pt modelId="{C60C2FFF-4454-449A-81D7-98FD7DB838B6}" type="pres">
      <dgm:prSet presAssocID="{636BC2B4-7514-4D1A-A484-D9B79B862581}" presName="sibTrans" presStyleCnt="0"/>
      <dgm:spPr/>
    </dgm:pt>
    <dgm:pt modelId="{A0972F1C-85A9-4700-8DA3-F4CA0ED89CC8}" type="pres">
      <dgm:prSet presAssocID="{102D87CB-BA17-49EA-B3C2-4CEA734B0A12}" presName="textNode" presStyleLbl="node1" presStyleIdx="3" presStyleCnt="5">
        <dgm:presLayoutVars>
          <dgm:bulletEnabled val="1"/>
        </dgm:presLayoutVars>
      </dgm:prSet>
      <dgm:spPr/>
      <dgm:t>
        <a:bodyPr/>
        <a:lstStyle/>
        <a:p>
          <a:endParaRPr lang="en-GB"/>
        </a:p>
      </dgm:t>
    </dgm:pt>
    <dgm:pt modelId="{C55DA2F9-168B-48F1-AB68-469E1E64978E}" type="pres">
      <dgm:prSet presAssocID="{F389B69C-E1F6-4F6C-B6EA-3B6F16E12AB6}" presName="sibTrans" presStyleCnt="0"/>
      <dgm:spPr/>
    </dgm:pt>
    <dgm:pt modelId="{68766BA7-E98B-41BD-A294-E9CC5B13E40F}" type="pres">
      <dgm:prSet presAssocID="{4F79E14F-C883-4344-9B2B-9CFF8ABB7696}" presName="textNode" presStyleLbl="node1" presStyleIdx="4" presStyleCnt="5">
        <dgm:presLayoutVars>
          <dgm:bulletEnabled val="1"/>
        </dgm:presLayoutVars>
      </dgm:prSet>
      <dgm:spPr/>
      <dgm:t>
        <a:bodyPr/>
        <a:lstStyle/>
        <a:p>
          <a:endParaRPr lang="en-GB"/>
        </a:p>
      </dgm:t>
    </dgm:pt>
  </dgm:ptLst>
  <dgm:cxnLst>
    <dgm:cxn modelId="{BE79FC04-FB67-4F10-B5F9-75AE593553C8}" srcId="{5D09A2E6-2258-44DC-8683-357555556126}" destId="{102D87CB-BA17-49EA-B3C2-4CEA734B0A12}" srcOrd="3" destOrd="0" parTransId="{AC032532-71BE-4505-857A-04B3BF2FC3AC}" sibTransId="{F389B69C-E1F6-4F6C-B6EA-3B6F16E12AB6}"/>
    <dgm:cxn modelId="{F3D6CAC5-661A-4B48-B1BD-C230E0F10A3B}" type="presOf" srcId="{5DA1651E-33F7-416B-99BC-DC5EC56DC63E}" destId="{115CF6E1-364B-49EA-BA4B-7126F4D5D816}" srcOrd="0" destOrd="0" presId="urn:microsoft.com/office/officeart/2005/8/layout/hProcess9"/>
    <dgm:cxn modelId="{F7F16959-6324-4A29-A657-0585AF17E212}" srcId="{5D09A2E6-2258-44DC-8683-357555556126}" destId="{9D4B9E54-DAB2-4116-9740-8A0A94A9AB71}" srcOrd="1" destOrd="0" parTransId="{ED928686-E096-470C-87C0-099B4514C755}" sibTransId="{22FE30C5-3E1E-47F7-80ED-59433B7E562B}"/>
    <dgm:cxn modelId="{E1305B98-2699-40FE-8095-F9AE06B5DE7C}" type="presOf" srcId="{E487FB98-C581-4B4A-B9D8-72645920AB39}" destId="{3A79710A-553D-4403-8282-E8E94D69A397}" srcOrd="0" destOrd="0" presId="urn:microsoft.com/office/officeart/2005/8/layout/hProcess9"/>
    <dgm:cxn modelId="{3164DCCE-4C2E-4590-B6E2-7BABF1ED141F}" srcId="{5D09A2E6-2258-44DC-8683-357555556126}" destId="{5DA1651E-33F7-416B-99BC-DC5EC56DC63E}" srcOrd="2" destOrd="0" parTransId="{5026D721-DEC2-4586-B372-662B56E889EF}" sibTransId="{636BC2B4-7514-4D1A-A484-D9B79B862581}"/>
    <dgm:cxn modelId="{394DD2AD-A287-49C1-BA66-1390999F467E}" type="presOf" srcId="{102D87CB-BA17-49EA-B3C2-4CEA734B0A12}" destId="{A0972F1C-85A9-4700-8DA3-F4CA0ED89CC8}" srcOrd="0" destOrd="0" presId="urn:microsoft.com/office/officeart/2005/8/layout/hProcess9"/>
    <dgm:cxn modelId="{CD79B0B2-718C-48D9-9CAF-23B23FEE6074}" srcId="{5D09A2E6-2258-44DC-8683-357555556126}" destId="{4F79E14F-C883-4344-9B2B-9CFF8ABB7696}" srcOrd="4" destOrd="0" parTransId="{7F83D642-28E0-4424-A935-8F692234119F}" sibTransId="{B7004405-EF71-45A3-B986-AE59BF4A5B5F}"/>
    <dgm:cxn modelId="{C3C1097A-E0EF-4E31-A84D-F3B6B656FC53}" type="presOf" srcId="{9D4B9E54-DAB2-4116-9740-8A0A94A9AB71}" destId="{84F98096-B23C-44D7-A653-EFA694C1D55C}" srcOrd="0" destOrd="0" presId="urn:microsoft.com/office/officeart/2005/8/layout/hProcess9"/>
    <dgm:cxn modelId="{2C57B7A9-D217-41EC-AB09-E1A9F0F7B159}" type="presOf" srcId="{4F79E14F-C883-4344-9B2B-9CFF8ABB7696}" destId="{68766BA7-E98B-41BD-A294-E9CC5B13E40F}" srcOrd="0" destOrd="0" presId="urn:microsoft.com/office/officeart/2005/8/layout/hProcess9"/>
    <dgm:cxn modelId="{45A0F2AE-9105-4C27-9986-BB9CECC1EDD7}" srcId="{5D09A2E6-2258-44DC-8683-357555556126}" destId="{E487FB98-C581-4B4A-B9D8-72645920AB39}" srcOrd="0" destOrd="0" parTransId="{1E795932-CBF9-42E3-BA1D-5839BF05CC43}" sibTransId="{2A477B21-0441-4EF0-8F5F-03D276401CB0}"/>
    <dgm:cxn modelId="{E7BE7B74-3676-4D58-8542-C0C6109695AB}" type="presOf" srcId="{5D09A2E6-2258-44DC-8683-357555556126}" destId="{5D4485EB-F4E3-4706-AE0F-7608FA3A9C07}" srcOrd="0" destOrd="0" presId="urn:microsoft.com/office/officeart/2005/8/layout/hProcess9"/>
    <dgm:cxn modelId="{8A4A084B-4E04-42E9-8DAA-F1A2DAFED034}" type="presParOf" srcId="{5D4485EB-F4E3-4706-AE0F-7608FA3A9C07}" destId="{3FC3F068-2FAA-4AFE-82D3-95503C5AEEF5}" srcOrd="0" destOrd="0" presId="urn:microsoft.com/office/officeart/2005/8/layout/hProcess9"/>
    <dgm:cxn modelId="{7659C0E2-AFD0-4D3E-A309-F38F00E31297}" type="presParOf" srcId="{5D4485EB-F4E3-4706-AE0F-7608FA3A9C07}" destId="{2A5DF3E3-F2BF-40CF-AEC8-B950250B94F8}" srcOrd="1" destOrd="0" presId="urn:microsoft.com/office/officeart/2005/8/layout/hProcess9"/>
    <dgm:cxn modelId="{C0011CCA-2303-49D2-989C-C59612576D2F}" type="presParOf" srcId="{2A5DF3E3-F2BF-40CF-AEC8-B950250B94F8}" destId="{3A79710A-553D-4403-8282-E8E94D69A397}" srcOrd="0" destOrd="0" presId="urn:microsoft.com/office/officeart/2005/8/layout/hProcess9"/>
    <dgm:cxn modelId="{DD1DE6EF-106D-4CBF-9236-80286E9BE48D}" type="presParOf" srcId="{2A5DF3E3-F2BF-40CF-AEC8-B950250B94F8}" destId="{862D7160-ACC2-4EF6-99D9-D9DD6336984B}" srcOrd="1" destOrd="0" presId="urn:microsoft.com/office/officeart/2005/8/layout/hProcess9"/>
    <dgm:cxn modelId="{2A5B148C-5A73-4013-A6AE-D3D726F8E6B6}" type="presParOf" srcId="{2A5DF3E3-F2BF-40CF-AEC8-B950250B94F8}" destId="{84F98096-B23C-44D7-A653-EFA694C1D55C}" srcOrd="2" destOrd="0" presId="urn:microsoft.com/office/officeart/2005/8/layout/hProcess9"/>
    <dgm:cxn modelId="{B632B0B1-437E-4FF7-8595-D459BCC356EC}" type="presParOf" srcId="{2A5DF3E3-F2BF-40CF-AEC8-B950250B94F8}" destId="{28A2FC86-E071-4FFD-9C31-412D7872E03B}" srcOrd="3" destOrd="0" presId="urn:microsoft.com/office/officeart/2005/8/layout/hProcess9"/>
    <dgm:cxn modelId="{F6586562-5251-421E-8F09-A8AA5644B507}" type="presParOf" srcId="{2A5DF3E3-F2BF-40CF-AEC8-B950250B94F8}" destId="{115CF6E1-364B-49EA-BA4B-7126F4D5D816}" srcOrd="4" destOrd="0" presId="urn:microsoft.com/office/officeart/2005/8/layout/hProcess9"/>
    <dgm:cxn modelId="{3DC58D9F-5A6F-4C11-BEDC-31887AEAD50C}" type="presParOf" srcId="{2A5DF3E3-F2BF-40CF-AEC8-B950250B94F8}" destId="{C60C2FFF-4454-449A-81D7-98FD7DB838B6}" srcOrd="5" destOrd="0" presId="urn:microsoft.com/office/officeart/2005/8/layout/hProcess9"/>
    <dgm:cxn modelId="{712F622B-9363-4209-B23B-8B8294A8B6C2}" type="presParOf" srcId="{2A5DF3E3-F2BF-40CF-AEC8-B950250B94F8}" destId="{A0972F1C-85A9-4700-8DA3-F4CA0ED89CC8}" srcOrd="6" destOrd="0" presId="urn:microsoft.com/office/officeart/2005/8/layout/hProcess9"/>
    <dgm:cxn modelId="{663872F3-69AA-4B3A-ABDE-3D8E908B28BF}" type="presParOf" srcId="{2A5DF3E3-F2BF-40CF-AEC8-B950250B94F8}" destId="{C55DA2F9-168B-48F1-AB68-469E1E64978E}" srcOrd="7" destOrd="0" presId="urn:microsoft.com/office/officeart/2005/8/layout/hProcess9"/>
    <dgm:cxn modelId="{E04C535B-528A-4330-A0FB-A4CC3D62BE8E}" type="presParOf" srcId="{2A5DF3E3-F2BF-40CF-AEC8-B950250B94F8}" destId="{68766BA7-E98B-41BD-A294-E9CC5B13E40F}" srcOrd="8" destOrd="0" presId="urn:microsoft.com/office/officeart/2005/8/layout/hProcess9"/>
  </dgm:cxnLst>
  <dgm:bg/>
  <dgm:whole/>
  <dgm:extLst>
    <a:ext uri="http://schemas.microsoft.com/office/drawing/2008/diagram">
      <dsp:dataModelExt xmlns:dsp="http://schemas.microsoft.com/office/drawing/2008/diagram" relId="rId6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3F068-2FAA-4AFE-82D3-95503C5AEEF5}">
      <dsp:nvSpPr>
        <dsp:cNvPr id="0" name=""/>
        <dsp:cNvSpPr/>
      </dsp:nvSpPr>
      <dsp:spPr>
        <a:xfrm>
          <a:off x="286384" y="0"/>
          <a:ext cx="3245696" cy="1769533"/>
        </a:xfrm>
        <a:prstGeom prst="rightArrow">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3A79710A-553D-4403-8282-E8E94D69A397}">
      <dsp:nvSpPr>
        <dsp:cNvPr id="0" name=""/>
        <dsp:cNvSpPr/>
      </dsp:nvSpPr>
      <dsp:spPr>
        <a:xfrm>
          <a:off x="1678" y="530859"/>
          <a:ext cx="733674" cy="707813"/>
        </a:xfrm>
        <a:prstGeom prst="roundRect">
          <a:avLst/>
        </a:prstGeom>
        <a:solidFill>
          <a:schemeClr val="accent1"/>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Evaluate mapping as a solution</a:t>
          </a:r>
          <a:endParaRPr lang="en-GB" sz="800" b="0" kern="1200"/>
        </a:p>
      </dsp:txBody>
      <dsp:txXfrm>
        <a:off x="36231" y="565412"/>
        <a:ext cx="664568" cy="638707"/>
      </dsp:txXfrm>
    </dsp:sp>
    <dsp:sp modelId="{84F98096-B23C-44D7-A653-EFA694C1D55C}">
      <dsp:nvSpPr>
        <dsp:cNvPr id="0" name=""/>
        <dsp:cNvSpPr/>
      </dsp:nvSpPr>
      <dsp:spPr>
        <a:xfrm>
          <a:off x="772036" y="530859"/>
          <a:ext cx="733674" cy="707813"/>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Produce mapping requirements</a:t>
          </a:r>
        </a:p>
      </dsp:txBody>
      <dsp:txXfrm>
        <a:off x="806589" y="565412"/>
        <a:ext cx="664568" cy="638707"/>
      </dsp:txXfrm>
    </dsp:sp>
    <dsp:sp modelId="{115CF6E1-364B-49EA-BA4B-7126F4D5D816}">
      <dsp:nvSpPr>
        <dsp:cNvPr id="0" name=""/>
        <dsp:cNvSpPr/>
      </dsp:nvSpPr>
      <dsp:spPr>
        <a:xfrm>
          <a:off x="1542395" y="530859"/>
          <a:ext cx="733674" cy="707813"/>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Develop the  Maps</a:t>
          </a:r>
        </a:p>
      </dsp:txBody>
      <dsp:txXfrm>
        <a:off x="1576948" y="565412"/>
        <a:ext cx="664568" cy="638707"/>
      </dsp:txXfrm>
    </dsp:sp>
    <dsp:sp modelId="{A0972F1C-85A9-4700-8DA3-F4CA0ED89CC8}">
      <dsp:nvSpPr>
        <dsp:cNvPr id="0" name=""/>
        <dsp:cNvSpPr/>
      </dsp:nvSpPr>
      <dsp:spPr>
        <a:xfrm>
          <a:off x="2312754" y="530859"/>
          <a:ext cx="733674" cy="707813"/>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Use the Maps</a:t>
          </a:r>
        </a:p>
      </dsp:txBody>
      <dsp:txXfrm>
        <a:off x="2347307" y="565412"/>
        <a:ext cx="664568" cy="638707"/>
      </dsp:txXfrm>
    </dsp:sp>
    <dsp:sp modelId="{68766BA7-E98B-41BD-A294-E9CC5B13E40F}">
      <dsp:nvSpPr>
        <dsp:cNvPr id="0" name=""/>
        <dsp:cNvSpPr/>
      </dsp:nvSpPr>
      <dsp:spPr>
        <a:xfrm>
          <a:off x="3083112" y="530859"/>
          <a:ext cx="733674" cy="707813"/>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Review Activity</a:t>
          </a:r>
        </a:p>
      </dsp:txBody>
      <dsp:txXfrm>
        <a:off x="3117665" y="565412"/>
        <a:ext cx="664568" cy="638707"/>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F01891968D1447C983B385F4F970FB8D"/>
        <w:category>
          <w:name w:val="General"/>
          <w:gallery w:val="placeholder"/>
        </w:category>
        <w:types>
          <w:type w:val="bbPlcHdr"/>
        </w:types>
        <w:behaviors>
          <w:behavior w:val="content"/>
        </w:behaviors>
        <w:guid w:val="{2394C7D0-D1FC-402D-B9E7-4D0709431B6C}"/>
      </w:docPartPr>
      <w:docPartBody>
        <w:p w:rsidR="00A41687" w:rsidRDefault="00211B96">
          <w:r w:rsidRPr="00CC785B">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Bold">
    <w:panose1 w:val="020B0704020202020204"/>
    <w:charset w:val="00"/>
    <w:family w:val="auto"/>
    <w:pitch w:val="variable"/>
    <w:sig w:usb0="03000000"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comments="0" w:formatting="0"/>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1B96"/>
    <w:rsid w:val="000C3573"/>
    <w:rsid w:val="00153B0B"/>
    <w:rsid w:val="001C33FA"/>
    <w:rsid w:val="00211B96"/>
    <w:rsid w:val="002650C6"/>
    <w:rsid w:val="00566C70"/>
    <w:rsid w:val="00576B94"/>
    <w:rsid w:val="005C767F"/>
    <w:rsid w:val="005E5339"/>
    <w:rsid w:val="00A219B6"/>
    <w:rsid w:val="00A41687"/>
    <w:rsid w:val="00BB1E33"/>
    <w:rsid w:val="00C0472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11B96"/>
    <w:rPr>
      <w:color w:val="80808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11B96"/>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MSI">
      <a:dk1>
        <a:sysClr val="windowText" lastClr="000000"/>
      </a:dk1>
      <a:lt1>
        <a:sysClr val="window" lastClr="FFFFFF"/>
      </a:lt1>
      <a:dk2>
        <a:srgbClr val="1F497D"/>
      </a:dk2>
      <a:lt2>
        <a:srgbClr val="EEECE1"/>
      </a:lt2>
      <a:accent1>
        <a:srgbClr val="0066CC"/>
      </a:accent1>
      <a:accent2>
        <a:srgbClr val="887147"/>
      </a:accent2>
      <a:accent3>
        <a:srgbClr val="004028"/>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500085-2228-4AF2-BBAD-486B09CF1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52</Pages>
  <Words>15378</Words>
  <Characters>87659</Characters>
  <Application>Microsoft Office Word</Application>
  <DocSecurity>0</DocSecurity>
  <Lines>730</Lines>
  <Paragraphs>205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SNOMED CT Starter Guide</vt:lpstr>
      <vt:lpstr>SNOMED CT Starter Guide</vt:lpstr>
    </vt:vector>
  </TitlesOfParts>
  <Manager>/o=CLININFO/ou=first administrative group/cn=Recipients/cn=david</Manager>
  <Company>Hewlett-Packard</Company>
  <LinksUpToDate>false</LinksUpToDate>
  <CharactersWithSpaces>102832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SNOMED CT Starter Guide</dc:title>
  <dc:creator>robynkuropatwa@shaw.ca</dc:creator>
  <dc:description>Version 0.75</dc:description>
  <cp:lastModifiedBy>Robyn</cp:lastModifiedBy>
  <cp:revision>9</cp:revision>
  <cp:lastPrinted>2013-11-11T15:39:00Z</cp:lastPrinted>
  <dcterms:created xsi:type="dcterms:W3CDTF">2013-11-11T13:48:00Z</dcterms:created>
  <dcterms:modified xsi:type="dcterms:W3CDTF">2013-11-11T15:42:00Z</dcterms:modified>
  <cp:contentStatus>for Implementation and Innovation Committee Review</cp:contentStatus>
</cp:coreProperties>
</file>